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F96FF" w14:textId="77777777" w:rsidR="00000000" w:rsidRDefault="00000000" w:rsidP="009E619D">
      <w:pPr>
        <w:rPr>
          <w:lang w:val="es-ES_tradnl"/>
        </w:rPr>
      </w:pPr>
    </w:p>
    <w:p w14:paraId="5210AC72" w14:textId="77777777" w:rsidR="00000000" w:rsidRDefault="00000000" w:rsidP="004B4A60">
      <w:pPr>
        <w:rPr>
          <w:b/>
          <w:u w:val="single"/>
          <w:lang w:val="es-ES_tradnl"/>
        </w:rPr>
      </w:pPr>
    </w:p>
    <w:p w14:paraId="64B47C56" w14:textId="77777777" w:rsidR="00000000" w:rsidRDefault="00000000" w:rsidP="004B4A60">
      <w:pPr>
        <w:rPr>
          <w:b/>
          <w:u w:val="single"/>
          <w:lang w:val="es-ES_tradnl"/>
        </w:rPr>
      </w:pPr>
    </w:p>
    <w:p w14:paraId="7B12D0CC" w14:textId="77777777" w:rsidR="00000000" w:rsidRDefault="00000000" w:rsidP="004B4A60">
      <w:pPr>
        <w:rPr>
          <w:b/>
          <w:u w:val="single"/>
          <w:lang w:val="es-ES_tradnl"/>
        </w:rPr>
      </w:pPr>
    </w:p>
    <w:p w14:paraId="1BE10EFC" w14:textId="77777777" w:rsidR="00000000" w:rsidRDefault="00000000" w:rsidP="004B4A60">
      <w:pPr>
        <w:rPr>
          <w:b/>
          <w:u w:val="single"/>
          <w:lang w:val="es-ES_tradnl"/>
        </w:rPr>
      </w:pPr>
    </w:p>
    <w:p w14:paraId="24088A2D" w14:textId="77777777" w:rsidR="00000000" w:rsidRDefault="00000000" w:rsidP="004B4A60">
      <w:pPr>
        <w:rPr>
          <w:b/>
          <w:u w:val="single"/>
          <w:lang w:val="es-ES_tradnl"/>
        </w:rPr>
      </w:pPr>
    </w:p>
    <w:p w14:paraId="76A9B5C3" w14:textId="20AC4ABF" w:rsidR="00000000" w:rsidRDefault="009E0B8D" w:rsidP="001B789F">
      <w:pPr>
        <w:pStyle w:val="ATSTitle"/>
        <w:rPr>
          <w:lang w:val="es-AR"/>
        </w:rPr>
      </w:pPr>
      <w:r>
        <w:rPr>
          <w:lang w:val="es-AR"/>
        </w:rPr>
        <w:t>Programa Técnico Científico de la XXVII Expedición Antártica Ecuatoriana y la cooperación para fines de investigación</w:t>
      </w:r>
    </w:p>
    <w:p w14:paraId="3F22C516" w14:textId="77777777" w:rsidR="00000000" w:rsidRDefault="00000000" w:rsidP="001B789F">
      <w:pPr>
        <w:pStyle w:val="ATSTitle"/>
        <w:rPr>
          <w:lang w:val="es-AR"/>
        </w:rPr>
      </w:pPr>
    </w:p>
    <w:p w14:paraId="33EFC272" w14:textId="77777777" w:rsidR="00000000" w:rsidRDefault="00000000" w:rsidP="001B789F">
      <w:pPr>
        <w:pStyle w:val="ATSTitle"/>
        <w:rPr>
          <w:lang w:val="es-AR"/>
        </w:rPr>
      </w:pPr>
    </w:p>
    <w:p w14:paraId="10036702" w14:textId="77777777" w:rsidR="00000000" w:rsidRPr="00427BDA" w:rsidRDefault="00000000" w:rsidP="00F75424">
      <w:pPr>
        <w:jc w:val="center"/>
        <w:rPr>
          <w:lang w:val="es-AR"/>
        </w:rPr>
      </w:pPr>
    </w:p>
    <w:p w14:paraId="6D93782A" w14:textId="77777777" w:rsidR="00000000" w:rsidRPr="00427BDA" w:rsidRDefault="00000000" w:rsidP="002F0A13">
      <w:pPr>
        <w:rPr>
          <w:lang w:val="es-AR"/>
        </w:rPr>
      </w:pPr>
    </w:p>
    <w:p w14:paraId="4D75C530" w14:textId="77777777" w:rsidR="00000000" w:rsidRPr="00427BDA" w:rsidRDefault="00000000" w:rsidP="004B4A60">
      <w:pPr>
        <w:rPr>
          <w:lang w:val="es-AR"/>
        </w:rPr>
      </w:pPr>
    </w:p>
    <w:p w14:paraId="3A1AABDD" w14:textId="77777777" w:rsidR="00000000" w:rsidRPr="00427BDA" w:rsidRDefault="00000000" w:rsidP="00952E9F">
      <w:pPr>
        <w:rPr>
          <w:lang w:val="es-AR"/>
        </w:rPr>
        <w:sectPr w:rsidR="00C26F2D" w:rsidRPr="00427BDA" w:rsidSect="009562E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</w:p>
    <w:p w14:paraId="32BBF7CE" w14:textId="77777777" w:rsidR="009E0B8D" w:rsidRDefault="009E0B8D" w:rsidP="00427BDA">
      <w:pPr>
        <w:pStyle w:val="ATSHeading2"/>
        <w:rPr>
          <w:i w:val="0"/>
          <w:sz w:val="32"/>
          <w:szCs w:val="24"/>
          <w:lang w:val="es-AR"/>
        </w:rPr>
      </w:pPr>
      <w:r w:rsidRPr="009E0B8D">
        <w:rPr>
          <w:i w:val="0"/>
          <w:sz w:val="32"/>
          <w:szCs w:val="24"/>
          <w:lang w:val="es-AR"/>
        </w:rPr>
        <w:lastRenderedPageBreak/>
        <w:t>Programa Técnico Científico de la XXVII Expedición Antártica Ecuatoriana y la cooperación para fines de investigación</w:t>
      </w:r>
    </w:p>
    <w:p w14:paraId="2F48B4E1" w14:textId="76B5AD08" w:rsidR="00000000" w:rsidRPr="00760B88" w:rsidRDefault="00000000" w:rsidP="00427BDA">
      <w:pPr>
        <w:pStyle w:val="ATSHeading2"/>
        <w:rPr>
          <w:lang w:val="es-AR"/>
        </w:rPr>
      </w:pPr>
      <w:r w:rsidRPr="00760B88">
        <w:rPr>
          <w:lang w:val="es-AR"/>
        </w:rPr>
        <w:t xml:space="preserve">Resumen </w:t>
      </w:r>
    </w:p>
    <w:p w14:paraId="7E9E2E56" w14:textId="6798DE24" w:rsidR="006678C7" w:rsidRPr="006678C7" w:rsidRDefault="009E0B8D" w:rsidP="006678C7">
      <w:pPr>
        <w:pStyle w:val="ATSNormal"/>
        <w:jc w:val="both"/>
        <w:rPr>
          <w:lang w:val="es-EC"/>
        </w:rPr>
      </w:pPr>
      <w:r w:rsidRPr="00EC5A7E">
        <w:rPr>
          <w:lang w:val="es-AR"/>
        </w:rPr>
        <w:t xml:space="preserve">Durante </w:t>
      </w:r>
      <w:r w:rsidR="00DE10B5">
        <w:rPr>
          <w:lang w:val="es-AR"/>
        </w:rPr>
        <w:t xml:space="preserve">la ejecución del </w:t>
      </w:r>
      <w:r w:rsidRPr="00EC5A7E">
        <w:rPr>
          <w:lang w:val="es-AR"/>
        </w:rPr>
        <w:t>Programa Técnico Científico</w:t>
      </w:r>
      <w:r w:rsidR="006678C7">
        <w:rPr>
          <w:lang w:val="es-AR"/>
        </w:rPr>
        <w:t xml:space="preserve"> de la </w:t>
      </w:r>
      <w:r w:rsidR="006678C7">
        <w:rPr>
          <w:lang w:val="es-AR"/>
        </w:rPr>
        <w:t xml:space="preserve">XXVII Expedición Antártica Ecuatoriana </w:t>
      </w:r>
      <w:r w:rsidRPr="00EC5A7E">
        <w:rPr>
          <w:lang w:val="es-AR"/>
        </w:rPr>
        <w:t xml:space="preserve">se </w:t>
      </w:r>
      <w:r w:rsidR="00DE10B5">
        <w:rPr>
          <w:lang w:val="es-AR"/>
        </w:rPr>
        <w:t>desarrollaron</w:t>
      </w:r>
      <w:r w:rsidRPr="00EC5A7E">
        <w:rPr>
          <w:lang w:val="es-AR"/>
        </w:rPr>
        <w:t xml:space="preserve"> </w:t>
      </w:r>
      <w:r w:rsidR="006678C7">
        <w:rPr>
          <w:lang w:val="es-AR"/>
        </w:rPr>
        <w:t xml:space="preserve">14 proyectos nacionales y 2 internacionales de </w:t>
      </w:r>
      <w:r w:rsidR="00DE10B5">
        <w:rPr>
          <w:lang w:val="es-AR"/>
        </w:rPr>
        <w:t xml:space="preserve">los países de </w:t>
      </w:r>
      <w:r w:rsidR="006678C7">
        <w:rPr>
          <w:lang w:val="es-AR"/>
        </w:rPr>
        <w:t xml:space="preserve">Colombia y </w:t>
      </w:r>
      <w:r w:rsidR="0059602B" w:rsidRPr="0059602B">
        <w:rPr>
          <w:lang w:val="es-AR"/>
        </w:rPr>
        <w:t>Türkiye</w:t>
      </w:r>
      <w:r w:rsidR="006678C7">
        <w:rPr>
          <w:lang w:val="es-AR"/>
        </w:rPr>
        <w:t>.</w:t>
      </w:r>
      <w:r w:rsidRPr="00EC5A7E">
        <w:rPr>
          <w:lang w:val="es-AR"/>
        </w:rPr>
        <w:t xml:space="preserve"> De </w:t>
      </w:r>
      <w:r w:rsidR="006678C7">
        <w:rPr>
          <w:lang w:val="es-AR"/>
        </w:rPr>
        <w:t>los</w:t>
      </w:r>
      <w:r w:rsidRPr="00EC5A7E">
        <w:rPr>
          <w:lang w:val="es-AR"/>
        </w:rPr>
        <w:t xml:space="preserve"> proyectos </w:t>
      </w:r>
      <w:r w:rsidR="006678C7">
        <w:rPr>
          <w:lang w:val="es-AR"/>
        </w:rPr>
        <w:t xml:space="preserve">nacionales, el 64% </w:t>
      </w:r>
      <w:r w:rsidR="00DE10B5">
        <w:rPr>
          <w:lang w:val="es-AR"/>
        </w:rPr>
        <w:t>realizaron</w:t>
      </w:r>
      <w:r w:rsidRPr="00EC5A7E">
        <w:rPr>
          <w:lang w:val="es-AR"/>
        </w:rPr>
        <w:t xml:space="preserve"> sus trabajos de campo en la Estación Científica Pedro Vicente Maldonado</w:t>
      </w:r>
      <w:r w:rsidR="006678C7">
        <w:rPr>
          <w:lang w:val="es-AR"/>
        </w:rPr>
        <w:t>, administrada por el Instituto Oceanográfico y Antártico de la Armada del Ecuador</w:t>
      </w:r>
      <w:r w:rsidRPr="00EC5A7E">
        <w:rPr>
          <w:lang w:val="es-AR"/>
        </w:rPr>
        <w:t xml:space="preserve"> y </w:t>
      </w:r>
      <w:r w:rsidR="006678C7">
        <w:rPr>
          <w:lang w:val="es-AR"/>
        </w:rPr>
        <w:t xml:space="preserve">el 36% </w:t>
      </w:r>
      <w:r w:rsidRPr="00EC5A7E">
        <w:rPr>
          <w:lang w:val="es-AR"/>
        </w:rPr>
        <w:t xml:space="preserve">en estaciones, bases </w:t>
      </w:r>
      <w:r w:rsidR="006678C7">
        <w:rPr>
          <w:lang w:val="es-AR"/>
        </w:rPr>
        <w:t>o plataformas</w:t>
      </w:r>
      <w:r w:rsidRPr="00EC5A7E">
        <w:rPr>
          <w:lang w:val="es-AR"/>
        </w:rPr>
        <w:t xml:space="preserve"> de otros países como Argentina, Brasil, Chile</w:t>
      </w:r>
      <w:r w:rsidR="006678C7">
        <w:rPr>
          <w:lang w:val="es-AR"/>
        </w:rPr>
        <w:t xml:space="preserve"> y Colombia. </w:t>
      </w:r>
      <w:r w:rsidRPr="00EC5A7E">
        <w:rPr>
          <w:lang w:val="es-AR"/>
        </w:rPr>
        <w:t>Los proyectos se enfoca</w:t>
      </w:r>
      <w:r>
        <w:rPr>
          <w:lang w:val="es-AR"/>
        </w:rPr>
        <w:t>ron</w:t>
      </w:r>
      <w:r w:rsidRPr="00EC5A7E">
        <w:rPr>
          <w:lang w:val="es-AR"/>
        </w:rPr>
        <w:t xml:space="preserve"> en </w:t>
      </w:r>
      <w:r>
        <w:rPr>
          <w:lang w:val="es-AR"/>
        </w:rPr>
        <w:t xml:space="preserve">áreas de la ciencia antárticas relacionadas a </w:t>
      </w:r>
      <w:r w:rsidRPr="00EC5A7E">
        <w:rPr>
          <w:lang w:val="es-AR"/>
        </w:rPr>
        <w:t xml:space="preserve">acidificación oceánica, caracterización oceanográfica, geológica y biológica, microplásticos, análisis </w:t>
      </w:r>
      <w:r>
        <w:rPr>
          <w:lang w:val="es-AR"/>
        </w:rPr>
        <w:t xml:space="preserve">de </w:t>
      </w:r>
      <w:r w:rsidRPr="00EC5A7E">
        <w:rPr>
          <w:lang w:val="es-AR"/>
        </w:rPr>
        <w:t>metales pesados, entre otros</w:t>
      </w:r>
      <w:r w:rsidR="0059602B">
        <w:rPr>
          <w:lang w:val="es-AR"/>
        </w:rPr>
        <w:t>.</w:t>
      </w:r>
      <w:r w:rsidR="006678C7">
        <w:rPr>
          <w:lang w:val="es-AR"/>
        </w:rPr>
        <w:t xml:space="preserve"> </w:t>
      </w:r>
      <w:r w:rsidR="006678C7" w:rsidRPr="006678C7">
        <w:rPr>
          <w:lang w:val="es-EC"/>
        </w:rPr>
        <w:t>Se espera que estos proyectos contribuyan a</w:t>
      </w:r>
      <w:r w:rsidR="006678C7">
        <w:rPr>
          <w:lang w:val="es-EC"/>
        </w:rPr>
        <w:t xml:space="preserve"> la</w:t>
      </w:r>
      <w:r w:rsidR="006678C7" w:rsidRPr="006678C7">
        <w:rPr>
          <w:lang w:val="es-EC"/>
        </w:rPr>
        <w:t xml:space="preserve"> producción científica</w:t>
      </w:r>
      <w:r w:rsidR="006678C7">
        <w:rPr>
          <w:lang w:val="es-EC"/>
        </w:rPr>
        <w:t xml:space="preserve"> en temas antárticos</w:t>
      </w:r>
      <w:r w:rsidR="006678C7">
        <w:rPr>
          <w:lang w:val="es-EC"/>
        </w:rPr>
        <w:t xml:space="preserve"> aportando </w:t>
      </w:r>
      <w:r w:rsidR="0059602B">
        <w:rPr>
          <w:lang w:val="es-EC"/>
        </w:rPr>
        <w:t>a</w:t>
      </w:r>
      <w:r w:rsidR="006678C7">
        <w:rPr>
          <w:lang w:val="es-EC"/>
        </w:rPr>
        <w:t xml:space="preserve"> la reducción de brechas en diversas áreas del conocimiento </w:t>
      </w:r>
      <w:r w:rsidR="006678C7" w:rsidRPr="006678C7">
        <w:rPr>
          <w:lang w:val="es-EC"/>
        </w:rPr>
        <w:t xml:space="preserve">y generar conciencia antártica. </w:t>
      </w:r>
    </w:p>
    <w:p w14:paraId="123DE261" w14:textId="77777777" w:rsidR="009E0B8D" w:rsidRDefault="009E0B8D" w:rsidP="009E0B8D">
      <w:pPr>
        <w:pStyle w:val="ATSHeading2"/>
        <w:rPr>
          <w:lang w:val="es-AR"/>
        </w:rPr>
      </w:pPr>
      <w:r w:rsidRPr="00DC6007">
        <w:rPr>
          <w:lang w:val="es-AR"/>
        </w:rPr>
        <w:t>Desarrollo</w:t>
      </w:r>
    </w:p>
    <w:p w14:paraId="6B225B0F" w14:textId="77777777" w:rsidR="009E0B8D" w:rsidRDefault="009E0B8D" w:rsidP="009E0B8D">
      <w:pPr>
        <w:spacing w:after="160" w:line="259" w:lineRule="auto"/>
        <w:jc w:val="both"/>
        <w:rPr>
          <w:lang w:val="es-EC"/>
        </w:rPr>
      </w:pPr>
      <w:r w:rsidRPr="00AC62D4">
        <w:rPr>
          <w:lang w:val="es-EC"/>
        </w:rPr>
        <w:t>El Programa Técnico</w:t>
      </w:r>
      <w:r>
        <w:rPr>
          <w:lang w:val="es-EC"/>
        </w:rPr>
        <w:t xml:space="preserve">, </w:t>
      </w:r>
      <w:r w:rsidRPr="00AC62D4">
        <w:rPr>
          <w:lang w:val="es-EC"/>
        </w:rPr>
        <w:t>Científico</w:t>
      </w:r>
      <w:r>
        <w:rPr>
          <w:lang w:val="es-EC"/>
        </w:rPr>
        <w:t xml:space="preserve"> y </w:t>
      </w:r>
      <w:r w:rsidRPr="00AC62D4">
        <w:rPr>
          <w:lang w:val="es-EC"/>
        </w:rPr>
        <w:t>Ambiental para la XXVI Expedición Antártica Ecuatoriana se encuentra conformado por el Subprograma Científico Ecuatoriano y el Subprograma Científico Internacional</w:t>
      </w:r>
      <w:r>
        <w:rPr>
          <w:lang w:val="es-EC"/>
        </w:rPr>
        <w:t xml:space="preserve">. </w:t>
      </w:r>
    </w:p>
    <w:p w14:paraId="200C34A7" w14:textId="77777777" w:rsidR="009E0B8D" w:rsidRPr="00AC62D4" w:rsidRDefault="009E0B8D" w:rsidP="009E0B8D">
      <w:pPr>
        <w:spacing w:after="160" w:line="259" w:lineRule="auto"/>
        <w:jc w:val="both"/>
        <w:rPr>
          <w:lang w:val="es-EC"/>
        </w:rPr>
      </w:pPr>
      <w:r w:rsidRPr="00AC62D4">
        <w:rPr>
          <w:lang w:val="es-EC"/>
        </w:rPr>
        <w:t xml:space="preserve">El Subprograma Científico Ecuatoriano considera los proyectos que han sido seleccionados en el llamamiento de la Convocatoria de Proyectos de Investigación Científica, Desarrollo Tecnológico e Innovación (I+D+i). </w:t>
      </w:r>
    </w:p>
    <w:p w14:paraId="0F4CBB38" w14:textId="77777777" w:rsidR="009E0B8D" w:rsidRDefault="009E0B8D" w:rsidP="009E0B8D">
      <w:pPr>
        <w:spacing w:after="160" w:line="259" w:lineRule="auto"/>
        <w:jc w:val="both"/>
        <w:rPr>
          <w:lang w:val="es-EC"/>
        </w:rPr>
      </w:pPr>
      <w:r w:rsidRPr="00AC62D4">
        <w:rPr>
          <w:lang w:val="es-EC"/>
        </w:rPr>
        <w:t>El Subprograma Científico Internacional considera los proyectos de interés común liderados por otros Programas Antárticos Nacionales a desarrollarse en las instalaciones y áreas de influencia de la Estación Maldonado y los proyectos dirigidos por investigadores ecuatorianos a ejecutarse en plataformas de investigación, bases o estaciones de otros países antárticos.</w:t>
      </w:r>
    </w:p>
    <w:p w14:paraId="0DB710F0" w14:textId="540CACAE" w:rsidR="009E0B8D" w:rsidRDefault="009E0B8D" w:rsidP="009E0B8D">
      <w:pPr>
        <w:jc w:val="both"/>
        <w:rPr>
          <w:szCs w:val="22"/>
          <w:lang w:val="es-AR"/>
        </w:rPr>
      </w:pPr>
      <w:r>
        <w:rPr>
          <w:lang w:val="es-EC"/>
        </w:rPr>
        <w:t>Cada uno de los proyectos que se presentaron a la Convocatoria</w:t>
      </w:r>
      <w:r w:rsidR="00DE10B5">
        <w:rPr>
          <w:lang w:val="es-EC"/>
        </w:rPr>
        <w:t xml:space="preserve"> I+D+i</w:t>
      </w:r>
      <w:r>
        <w:rPr>
          <w:lang w:val="es-EC"/>
        </w:rPr>
        <w:t xml:space="preserve">, así como los proyectos de cooperación internacional alinearon sus propuestas a uno de los seis ejes de investigación antártica, siendo estos, </w:t>
      </w:r>
      <w:r>
        <w:rPr>
          <w:szCs w:val="22"/>
          <w:lang w:val="es-AR"/>
        </w:rPr>
        <w:t>e</w:t>
      </w:r>
      <w:r w:rsidRPr="00AE2EEC">
        <w:rPr>
          <w:szCs w:val="22"/>
          <w:lang w:val="es-AR"/>
        </w:rPr>
        <w:t>cosistemas y servicios ecosistémicos en la Antártida</w:t>
      </w:r>
      <w:r>
        <w:rPr>
          <w:szCs w:val="22"/>
          <w:lang w:val="es-AR"/>
        </w:rPr>
        <w:t>, t</w:t>
      </w:r>
      <w:r w:rsidRPr="00AE2EEC">
        <w:rPr>
          <w:szCs w:val="22"/>
          <w:lang w:val="es-AR"/>
        </w:rPr>
        <w:t>endencias y escenarios de cambio climático en la Antártida</w:t>
      </w:r>
      <w:r>
        <w:rPr>
          <w:szCs w:val="22"/>
          <w:lang w:val="es-AR"/>
        </w:rPr>
        <w:t>, t</w:t>
      </w:r>
      <w:r w:rsidRPr="00AE2EEC">
        <w:rPr>
          <w:szCs w:val="22"/>
          <w:lang w:val="es-AR"/>
        </w:rPr>
        <w:t>eleconexiones entre Ecuador y la Antártida</w:t>
      </w:r>
      <w:r>
        <w:rPr>
          <w:szCs w:val="22"/>
          <w:lang w:val="es-AR"/>
        </w:rPr>
        <w:t>, t</w:t>
      </w:r>
      <w:r w:rsidRPr="00AE2EEC">
        <w:rPr>
          <w:szCs w:val="22"/>
          <w:lang w:val="es-AR"/>
        </w:rPr>
        <w:t>ecnología de la información, comunicación e innovación tecnológica aplicada a la Antártida</w:t>
      </w:r>
      <w:r>
        <w:rPr>
          <w:szCs w:val="22"/>
          <w:lang w:val="es-AR"/>
        </w:rPr>
        <w:t>, d</w:t>
      </w:r>
      <w:r w:rsidRPr="00AE2EEC">
        <w:rPr>
          <w:szCs w:val="22"/>
          <w:lang w:val="es-AR"/>
        </w:rPr>
        <w:t xml:space="preserve">imensiones </w:t>
      </w:r>
      <w:r>
        <w:rPr>
          <w:szCs w:val="22"/>
          <w:lang w:val="es-AR"/>
        </w:rPr>
        <w:t>h</w:t>
      </w:r>
      <w:r w:rsidRPr="00AE2EEC">
        <w:rPr>
          <w:szCs w:val="22"/>
          <w:lang w:val="es-AR"/>
        </w:rPr>
        <w:t>umanas asociadas a la Antártida</w:t>
      </w:r>
      <w:r>
        <w:rPr>
          <w:szCs w:val="22"/>
          <w:lang w:val="es-AR"/>
        </w:rPr>
        <w:t xml:space="preserve"> y seguridad marítima. </w:t>
      </w:r>
    </w:p>
    <w:p w14:paraId="43118681" w14:textId="77777777" w:rsidR="009E0B8D" w:rsidRDefault="009E0B8D" w:rsidP="009E0B8D">
      <w:pPr>
        <w:jc w:val="both"/>
        <w:rPr>
          <w:szCs w:val="22"/>
          <w:lang w:val="es-AR"/>
        </w:rPr>
      </w:pPr>
    </w:p>
    <w:p w14:paraId="1261C900" w14:textId="75F12A24" w:rsidR="009E0B8D" w:rsidRDefault="009E0B8D" w:rsidP="009E0B8D">
      <w:pPr>
        <w:jc w:val="both"/>
        <w:rPr>
          <w:szCs w:val="22"/>
          <w:lang w:val="es-AR"/>
        </w:rPr>
      </w:pPr>
      <w:r w:rsidRPr="00C92349">
        <w:rPr>
          <w:szCs w:val="22"/>
          <w:lang w:val="es-AR"/>
        </w:rPr>
        <w:t>D</w:t>
      </w:r>
      <w:r>
        <w:rPr>
          <w:szCs w:val="22"/>
          <w:lang w:val="es-AR"/>
        </w:rPr>
        <w:t xml:space="preserve">entro del </w:t>
      </w:r>
      <w:r w:rsidRPr="00C92349">
        <w:rPr>
          <w:szCs w:val="22"/>
          <w:lang w:val="es-AR"/>
        </w:rPr>
        <w:t>Programa Técnico</w:t>
      </w:r>
      <w:r w:rsidR="00DE10B5">
        <w:rPr>
          <w:szCs w:val="22"/>
          <w:lang w:val="es-AR"/>
        </w:rPr>
        <w:t xml:space="preserve"> </w:t>
      </w:r>
      <w:r w:rsidRPr="00C92349">
        <w:rPr>
          <w:szCs w:val="22"/>
          <w:lang w:val="es-AR"/>
        </w:rPr>
        <w:t xml:space="preserve">Científico se ejecutaron </w:t>
      </w:r>
      <w:r w:rsidR="00DE10B5">
        <w:rPr>
          <w:lang w:val="es-AR"/>
        </w:rPr>
        <w:t xml:space="preserve">14 proyectos nacionales y 2 internacionales de </w:t>
      </w:r>
      <w:r w:rsidR="00DE10B5">
        <w:rPr>
          <w:lang w:val="es-AR"/>
        </w:rPr>
        <w:t xml:space="preserve">los países de </w:t>
      </w:r>
      <w:r w:rsidR="00DE10B5">
        <w:rPr>
          <w:lang w:val="es-AR"/>
        </w:rPr>
        <w:t xml:space="preserve">Colombia y </w:t>
      </w:r>
      <w:r w:rsidR="0059602B" w:rsidRPr="0059602B">
        <w:rPr>
          <w:lang w:val="es-AR"/>
        </w:rPr>
        <w:t>Türkiye</w:t>
      </w:r>
      <w:r w:rsidR="00DE10B5">
        <w:rPr>
          <w:lang w:val="es-AR"/>
        </w:rPr>
        <w:t>.</w:t>
      </w:r>
      <w:r w:rsidR="00DE10B5" w:rsidRPr="00EC5A7E">
        <w:rPr>
          <w:lang w:val="es-AR"/>
        </w:rPr>
        <w:t xml:space="preserve"> </w:t>
      </w:r>
      <w:r w:rsidR="00DE10B5" w:rsidRPr="00DE10B5">
        <w:rPr>
          <w:lang w:val="es-AR"/>
        </w:rPr>
        <w:t>De los proyectos nacionales, el 64% realizaron sus trabajos de campo en la Estación Científica Pedro Vicente Maldonado, administrada por el Instituto Oceanográfico y Antártico de la Armada del Ecuador</w:t>
      </w:r>
      <w:r w:rsidR="00DE10B5">
        <w:rPr>
          <w:lang w:val="es-AR"/>
        </w:rPr>
        <w:t xml:space="preserve">, mientras que, </w:t>
      </w:r>
      <w:r w:rsidR="00DE10B5" w:rsidRPr="00DE10B5">
        <w:rPr>
          <w:lang w:val="es-AR"/>
        </w:rPr>
        <w:t xml:space="preserve">el 36% </w:t>
      </w:r>
      <w:r w:rsidR="00DE10B5">
        <w:rPr>
          <w:lang w:val="es-AR"/>
        </w:rPr>
        <w:t xml:space="preserve">de estos, </w:t>
      </w:r>
      <w:r w:rsidRPr="00C92349">
        <w:rPr>
          <w:szCs w:val="22"/>
          <w:lang w:val="es-AR"/>
        </w:rPr>
        <w:t xml:space="preserve">gracias al espíritu de cooperación que promueve el Tratado Antártico, se ejecutaron en estaciones, bases y </w:t>
      </w:r>
      <w:r w:rsidR="00DE10B5">
        <w:rPr>
          <w:szCs w:val="22"/>
          <w:lang w:val="es-AR"/>
        </w:rPr>
        <w:t>plataformas de investigación</w:t>
      </w:r>
      <w:r w:rsidRPr="00C92349">
        <w:rPr>
          <w:szCs w:val="22"/>
          <w:lang w:val="es-AR"/>
        </w:rPr>
        <w:t xml:space="preserve"> de otros países como</w:t>
      </w:r>
      <w:r w:rsidR="00DE10B5">
        <w:rPr>
          <w:szCs w:val="22"/>
          <w:lang w:val="es-AR"/>
        </w:rPr>
        <w:t>:</w:t>
      </w:r>
      <w:r>
        <w:rPr>
          <w:szCs w:val="22"/>
          <w:lang w:val="es-AR"/>
        </w:rPr>
        <w:t xml:space="preserve"> Base Antártica Carlini de </w:t>
      </w:r>
      <w:r w:rsidRPr="00C92349">
        <w:rPr>
          <w:szCs w:val="22"/>
          <w:lang w:val="es-AR"/>
        </w:rPr>
        <w:t xml:space="preserve">Argentina, Estación Comandante Ferraz </w:t>
      </w:r>
      <w:r>
        <w:rPr>
          <w:szCs w:val="22"/>
          <w:lang w:val="es-AR"/>
        </w:rPr>
        <w:t xml:space="preserve">de </w:t>
      </w:r>
      <w:r w:rsidRPr="00C92349">
        <w:rPr>
          <w:szCs w:val="22"/>
          <w:lang w:val="es-AR"/>
        </w:rPr>
        <w:t xml:space="preserve">Brasil, </w:t>
      </w:r>
      <w:r>
        <w:rPr>
          <w:szCs w:val="22"/>
          <w:lang w:val="es-AR"/>
        </w:rPr>
        <w:t xml:space="preserve">Base </w:t>
      </w:r>
      <w:r w:rsidRPr="00C92349">
        <w:rPr>
          <w:szCs w:val="22"/>
          <w:lang w:val="es-AR"/>
        </w:rPr>
        <w:t>Prof</w:t>
      </w:r>
      <w:r>
        <w:rPr>
          <w:szCs w:val="22"/>
          <w:lang w:val="es-AR"/>
        </w:rPr>
        <w:t>esor</w:t>
      </w:r>
      <w:r w:rsidRPr="00C92349">
        <w:rPr>
          <w:szCs w:val="22"/>
          <w:lang w:val="es-AR"/>
        </w:rPr>
        <w:t xml:space="preserve"> Julio Escudero </w:t>
      </w:r>
      <w:r>
        <w:rPr>
          <w:szCs w:val="22"/>
          <w:lang w:val="es-AR"/>
        </w:rPr>
        <w:t xml:space="preserve">de </w:t>
      </w:r>
      <w:r w:rsidRPr="00C92349">
        <w:rPr>
          <w:szCs w:val="22"/>
          <w:lang w:val="es-AR"/>
        </w:rPr>
        <w:t>Chile</w:t>
      </w:r>
      <w:r w:rsidR="00DE10B5">
        <w:rPr>
          <w:szCs w:val="22"/>
          <w:lang w:val="es-AR"/>
        </w:rPr>
        <w:t xml:space="preserve"> y en el </w:t>
      </w:r>
      <w:r w:rsidR="00DE10B5" w:rsidRPr="00DE10B5">
        <w:rPr>
          <w:szCs w:val="22"/>
          <w:lang w:val="es-AR"/>
        </w:rPr>
        <w:t>Buque de Investigación Científico Marina ARC “Simón Bolívar”</w:t>
      </w:r>
      <w:r w:rsidR="00DE10B5">
        <w:rPr>
          <w:szCs w:val="22"/>
          <w:lang w:val="es-AR"/>
        </w:rPr>
        <w:t xml:space="preserve"> de Colombia. </w:t>
      </w:r>
    </w:p>
    <w:p w14:paraId="1B78C5CA" w14:textId="77777777" w:rsidR="009E0B8D" w:rsidRPr="00C92349" w:rsidRDefault="009E0B8D" w:rsidP="009E0B8D">
      <w:pPr>
        <w:jc w:val="both"/>
        <w:rPr>
          <w:szCs w:val="22"/>
          <w:lang w:val="es-AR"/>
        </w:rPr>
      </w:pPr>
    </w:p>
    <w:p w14:paraId="0348A79C" w14:textId="5F03F285" w:rsidR="009E0B8D" w:rsidRDefault="0059602B" w:rsidP="009E0B8D">
      <w:pPr>
        <w:jc w:val="both"/>
        <w:rPr>
          <w:szCs w:val="22"/>
          <w:lang w:val="es-AR"/>
        </w:rPr>
      </w:pPr>
      <w:r w:rsidRPr="00EC5A7E">
        <w:rPr>
          <w:lang w:val="es-AR"/>
        </w:rPr>
        <w:t>Los proyectos se enfoca</w:t>
      </w:r>
      <w:r>
        <w:rPr>
          <w:lang w:val="es-AR"/>
        </w:rPr>
        <w:t>ron</w:t>
      </w:r>
      <w:r w:rsidRPr="00EC5A7E">
        <w:rPr>
          <w:lang w:val="es-AR"/>
        </w:rPr>
        <w:t xml:space="preserve"> en </w:t>
      </w:r>
      <w:r>
        <w:rPr>
          <w:lang w:val="es-AR"/>
        </w:rPr>
        <w:t xml:space="preserve">áreas de la ciencia antárticas relacionadas a </w:t>
      </w:r>
      <w:r w:rsidRPr="00EC5A7E">
        <w:rPr>
          <w:lang w:val="es-AR"/>
        </w:rPr>
        <w:t xml:space="preserve">acidificación oceánica, caracterización oceanográfica, geológica y biológica, microplásticos, análisis </w:t>
      </w:r>
      <w:r>
        <w:rPr>
          <w:lang w:val="es-AR"/>
        </w:rPr>
        <w:t xml:space="preserve">de </w:t>
      </w:r>
      <w:r w:rsidRPr="00EC5A7E">
        <w:rPr>
          <w:lang w:val="es-AR"/>
        </w:rPr>
        <w:t xml:space="preserve">metales pesados, entre otros, </w:t>
      </w:r>
      <w:r w:rsidR="009E0B8D" w:rsidRPr="00C92349">
        <w:rPr>
          <w:szCs w:val="22"/>
          <w:lang w:val="es-AR"/>
        </w:rPr>
        <w:t xml:space="preserve">cada uno de ellos vinculados a unos de los seis ejes de investigación antártica del </w:t>
      </w:r>
      <w:r w:rsidR="009E0B8D">
        <w:rPr>
          <w:szCs w:val="22"/>
          <w:lang w:val="es-AR"/>
        </w:rPr>
        <w:t xml:space="preserve">Instituto Oceanográfico y Antártico de la Armada. El listado de los proyectos que forman parte </w:t>
      </w:r>
      <w:r w:rsidR="009E0B8D">
        <w:rPr>
          <w:szCs w:val="22"/>
          <w:lang w:val="es-AR"/>
        </w:rPr>
        <w:lastRenderedPageBreak/>
        <w:t>del Programa Técnico Científico la XXV</w:t>
      </w:r>
      <w:r>
        <w:rPr>
          <w:szCs w:val="22"/>
          <w:lang w:val="es-AR"/>
        </w:rPr>
        <w:t>I</w:t>
      </w:r>
      <w:r w:rsidR="009E0B8D">
        <w:rPr>
          <w:szCs w:val="22"/>
          <w:lang w:val="es-AR"/>
        </w:rPr>
        <w:t xml:space="preserve">I Expedición Antártica Ecuatoriana y la estación en la que ejecutaron sus trabajos de campo se detallan a continuación: </w:t>
      </w:r>
    </w:p>
    <w:p w14:paraId="1552BB41" w14:textId="77777777" w:rsidR="009E0B8D" w:rsidRPr="00C92349" w:rsidRDefault="009E0B8D" w:rsidP="009E0B8D">
      <w:pPr>
        <w:jc w:val="both"/>
        <w:rPr>
          <w:szCs w:val="22"/>
          <w:lang w:val="es-AR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078"/>
        <w:gridCol w:w="1040"/>
      </w:tblGrid>
      <w:tr w:rsidR="009E0B8D" w:rsidRPr="006F51AB" w14:paraId="414FE3F8" w14:textId="77777777" w:rsidTr="00D061B5">
        <w:trPr>
          <w:trHeight w:val="454"/>
        </w:trPr>
        <w:tc>
          <w:tcPr>
            <w:tcW w:w="5382" w:type="dxa"/>
            <w:shd w:val="clear" w:color="auto" w:fill="A6A6A6" w:themeFill="background1" w:themeFillShade="A6"/>
            <w:noWrap/>
            <w:vAlign w:val="center"/>
            <w:hideMark/>
          </w:tcPr>
          <w:p w14:paraId="21E66D35" w14:textId="77777777" w:rsidR="009E0B8D" w:rsidRPr="006F51AB" w:rsidRDefault="009E0B8D" w:rsidP="00D061B5">
            <w:pPr>
              <w:jc w:val="center"/>
              <w:rPr>
                <w:b/>
                <w:bCs/>
                <w:color w:val="000000"/>
                <w:szCs w:val="22"/>
                <w:lang w:val="es-EC" w:eastAsia="es-EC"/>
              </w:rPr>
            </w:pPr>
            <w:r w:rsidRPr="006F51AB">
              <w:rPr>
                <w:b/>
                <w:bCs/>
                <w:color w:val="000000"/>
                <w:szCs w:val="22"/>
                <w:lang w:val="es-EC" w:eastAsia="es-EC"/>
              </w:rPr>
              <w:t>Título</w:t>
            </w:r>
          </w:p>
        </w:tc>
        <w:tc>
          <w:tcPr>
            <w:tcW w:w="2078" w:type="dxa"/>
            <w:shd w:val="clear" w:color="auto" w:fill="A6A6A6" w:themeFill="background1" w:themeFillShade="A6"/>
            <w:vAlign w:val="center"/>
            <w:hideMark/>
          </w:tcPr>
          <w:p w14:paraId="1FF84467" w14:textId="77777777" w:rsidR="009E0B8D" w:rsidRPr="006F51AB" w:rsidRDefault="009E0B8D" w:rsidP="00D061B5">
            <w:pPr>
              <w:jc w:val="center"/>
              <w:rPr>
                <w:b/>
                <w:bCs/>
                <w:color w:val="000000"/>
                <w:szCs w:val="22"/>
                <w:lang w:val="es-EC" w:eastAsia="es-EC"/>
              </w:rPr>
            </w:pPr>
            <w:r w:rsidRPr="006F51AB">
              <w:rPr>
                <w:b/>
                <w:bCs/>
                <w:color w:val="000000"/>
                <w:szCs w:val="22"/>
                <w:lang w:val="es-EC" w:eastAsia="es-EC"/>
              </w:rPr>
              <w:t>Estación</w:t>
            </w:r>
          </w:p>
        </w:tc>
        <w:tc>
          <w:tcPr>
            <w:tcW w:w="1040" w:type="dxa"/>
            <w:shd w:val="clear" w:color="auto" w:fill="A6A6A6" w:themeFill="background1" w:themeFillShade="A6"/>
            <w:vAlign w:val="center"/>
          </w:tcPr>
          <w:p w14:paraId="1264D519" w14:textId="07FEB072" w:rsidR="009E0B8D" w:rsidRPr="006F51AB" w:rsidRDefault="009E0B8D" w:rsidP="00D061B5">
            <w:pPr>
              <w:jc w:val="center"/>
              <w:rPr>
                <w:b/>
                <w:bCs/>
                <w:color w:val="000000"/>
                <w:szCs w:val="22"/>
                <w:lang w:val="es-EC" w:eastAsia="es-EC"/>
              </w:rPr>
            </w:pPr>
            <w:r w:rsidRPr="006F51AB">
              <w:rPr>
                <w:b/>
                <w:bCs/>
                <w:color w:val="000000"/>
                <w:szCs w:val="22"/>
                <w:lang w:val="es-EC" w:eastAsia="es-EC"/>
              </w:rPr>
              <w:t>País</w:t>
            </w:r>
          </w:p>
        </w:tc>
      </w:tr>
      <w:tr w:rsidR="009E0B8D" w:rsidRPr="006F51AB" w14:paraId="059FD136" w14:textId="77777777" w:rsidTr="00D061B5">
        <w:trPr>
          <w:trHeight w:val="397"/>
        </w:trPr>
        <w:tc>
          <w:tcPr>
            <w:tcW w:w="8500" w:type="dxa"/>
            <w:gridSpan w:val="3"/>
            <w:shd w:val="clear" w:color="auto" w:fill="D0CECE" w:themeFill="background2" w:themeFillShade="E6"/>
            <w:noWrap/>
            <w:vAlign w:val="center"/>
          </w:tcPr>
          <w:p w14:paraId="30E96A4D" w14:textId="77777777" w:rsidR="009E0B8D" w:rsidRPr="006F51AB" w:rsidRDefault="009E0B8D" w:rsidP="00D061B5">
            <w:pPr>
              <w:rPr>
                <w:b/>
                <w:bCs/>
                <w:color w:val="000000"/>
                <w:szCs w:val="22"/>
                <w:lang w:val="es-EC" w:eastAsia="es-EC"/>
              </w:rPr>
            </w:pPr>
            <w:r>
              <w:rPr>
                <w:b/>
                <w:bCs/>
                <w:color w:val="000000"/>
                <w:szCs w:val="22"/>
                <w:lang w:val="es-EC" w:eastAsia="es-EC"/>
              </w:rPr>
              <w:t>Subprograma Científico Nacional</w:t>
            </w:r>
          </w:p>
        </w:tc>
      </w:tr>
      <w:tr w:rsidR="0059602B" w:rsidRPr="006F51AB" w14:paraId="108E430A" w14:textId="77777777" w:rsidTr="0059602B">
        <w:trPr>
          <w:trHeight w:val="20"/>
        </w:trPr>
        <w:tc>
          <w:tcPr>
            <w:tcW w:w="5382" w:type="dxa"/>
            <w:shd w:val="clear" w:color="auto" w:fill="auto"/>
            <w:vAlign w:val="center"/>
          </w:tcPr>
          <w:p w14:paraId="5F29B1CC" w14:textId="0F874401" w:rsidR="0059602B" w:rsidRPr="006F51AB" w:rsidRDefault="0059602B" w:rsidP="00DC6007">
            <w:pPr>
              <w:rPr>
                <w:color w:val="000000"/>
                <w:sz w:val="20"/>
                <w:szCs w:val="20"/>
                <w:lang w:val="es-EC" w:eastAsia="es-EC"/>
              </w:rPr>
            </w:pPr>
            <w:r w:rsidRPr="0059602B">
              <w:rPr>
                <w:color w:val="000000"/>
                <w:sz w:val="20"/>
                <w:szCs w:val="20"/>
                <w:lang w:val="es-EC" w:eastAsia="es-EC"/>
              </w:rPr>
              <w:t>Exploración de factores bióticos y abióticos en el efecto de la acidificación oceánica sobre calcificadores Antárticos</w:t>
            </w:r>
          </w:p>
        </w:tc>
        <w:tc>
          <w:tcPr>
            <w:tcW w:w="2078" w:type="dxa"/>
            <w:vMerge w:val="restart"/>
            <w:shd w:val="clear" w:color="auto" w:fill="auto"/>
            <w:vAlign w:val="center"/>
            <w:hideMark/>
          </w:tcPr>
          <w:p w14:paraId="5D96CD41" w14:textId="77777777" w:rsidR="0059602B" w:rsidRPr="006F51AB" w:rsidRDefault="0059602B" w:rsidP="0059602B">
            <w:pPr>
              <w:jc w:val="center"/>
              <w:rPr>
                <w:color w:val="000000"/>
                <w:sz w:val="20"/>
                <w:szCs w:val="20"/>
                <w:lang w:val="es-EC" w:eastAsia="es-EC"/>
              </w:rPr>
            </w:pPr>
            <w:r w:rsidRPr="006F51AB">
              <w:rPr>
                <w:color w:val="000000"/>
                <w:sz w:val="20"/>
                <w:szCs w:val="20"/>
                <w:lang w:val="es-EC" w:eastAsia="es-EC"/>
              </w:rPr>
              <w:t xml:space="preserve">Estación </w:t>
            </w:r>
            <w:r>
              <w:rPr>
                <w:color w:val="000000"/>
                <w:sz w:val="20"/>
                <w:szCs w:val="20"/>
                <w:lang w:val="es-EC" w:eastAsia="es-EC"/>
              </w:rPr>
              <w:t>Científica</w:t>
            </w:r>
            <w:r w:rsidRPr="006F51AB">
              <w:rPr>
                <w:color w:val="000000"/>
                <w:sz w:val="20"/>
                <w:szCs w:val="20"/>
                <w:lang w:val="es-EC" w:eastAsia="es-EC"/>
              </w:rPr>
              <w:t xml:space="preserve"> Pedro Vicente Maldonado </w:t>
            </w:r>
          </w:p>
        </w:tc>
        <w:tc>
          <w:tcPr>
            <w:tcW w:w="1040" w:type="dxa"/>
            <w:vMerge w:val="restart"/>
            <w:vAlign w:val="center"/>
          </w:tcPr>
          <w:p w14:paraId="7D4D10E6" w14:textId="0475A6EC" w:rsidR="0059602B" w:rsidRPr="006F51AB" w:rsidRDefault="0059602B" w:rsidP="0059602B">
            <w:pPr>
              <w:jc w:val="center"/>
              <w:rPr>
                <w:color w:val="000000"/>
                <w:sz w:val="20"/>
                <w:szCs w:val="20"/>
                <w:lang w:val="es-EC" w:eastAsia="es-EC"/>
              </w:rPr>
            </w:pPr>
            <w:r w:rsidRPr="006F51AB">
              <w:rPr>
                <w:color w:val="000000"/>
                <w:sz w:val="20"/>
                <w:szCs w:val="20"/>
                <w:lang w:val="es-EC" w:eastAsia="es-EC"/>
              </w:rPr>
              <w:t>Ecuador</w:t>
            </w:r>
          </w:p>
        </w:tc>
      </w:tr>
      <w:tr w:rsidR="0059602B" w:rsidRPr="0059602B" w14:paraId="55A7083E" w14:textId="77777777" w:rsidTr="0059602B">
        <w:trPr>
          <w:trHeight w:val="20"/>
        </w:trPr>
        <w:tc>
          <w:tcPr>
            <w:tcW w:w="5382" w:type="dxa"/>
            <w:shd w:val="clear" w:color="auto" w:fill="auto"/>
            <w:vAlign w:val="center"/>
          </w:tcPr>
          <w:p w14:paraId="64786480" w14:textId="24B7DD46" w:rsidR="0059602B" w:rsidRPr="006F51AB" w:rsidRDefault="0059602B" w:rsidP="00DC6007">
            <w:pPr>
              <w:rPr>
                <w:color w:val="000000"/>
                <w:sz w:val="20"/>
                <w:szCs w:val="20"/>
                <w:lang w:val="es-EC" w:eastAsia="es-EC"/>
              </w:rPr>
            </w:pPr>
            <w:r w:rsidRPr="0059602B">
              <w:rPr>
                <w:color w:val="000000"/>
                <w:sz w:val="20"/>
                <w:szCs w:val="20"/>
                <w:lang w:val="es-EC" w:eastAsia="es-EC"/>
              </w:rPr>
              <w:t>Cuantificación de la contaminación por macro y microplásticos en el área de Influencia de la Estación Científica Pedro Vicente Maldonado-Isla Greenwich</w:t>
            </w:r>
          </w:p>
        </w:tc>
        <w:tc>
          <w:tcPr>
            <w:tcW w:w="2078" w:type="dxa"/>
            <w:vMerge/>
            <w:shd w:val="clear" w:color="auto" w:fill="auto"/>
            <w:vAlign w:val="center"/>
          </w:tcPr>
          <w:p w14:paraId="79B46075" w14:textId="0F30A8EB" w:rsidR="0059602B" w:rsidRPr="006F51AB" w:rsidRDefault="0059602B" w:rsidP="0059602B">
            <w:pPr>
              <w:jc w:val="center"/>
              <w:rPr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040" w:type="dxa"/>
            <w:vMerge/>
            <w:vAlign w:val="center"/>
          </w:tcPr>
          <w:p w14:paraId="17E5602B" w14:textId="734A4CEA" w:rsidR="0059602B" w:rsidRPr="006F51AB" w:rsidRDefault="0059602B" w:rsidP="0059602B">
            <w:pPr>
              <w:jc w:val="center"/>
              <w:rPr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59602B" w:rsidRPr="0059602B" w14:paraId="5EBFDC9B" w14:textId="77777777" w:rsidTr="0059602B">
        <w:trPr>
          <w:trHeight w:val="20"/>
        </w:trPr>
        <w:tc>
          <w:tcPr>
            <w:tcW w:w="5382" w:type="dxa"/>
            <w:shd w:val="clear" w:color="auto" w:fill="auto"/>
            <w:vAlign w:val="center"/>
          </w:tcPr>
          <w:p w14:paraId="03F41C54" w14:textId="3CB099FA" w:rsidR="0059602B" w:rsidRPr="006F51AB" w:rsidRDefault="0059602B" w:rsidP="00DC6007">
            <w:pPr>
              <w:rPr>
                <w:color w:val="000000"/>
                <w:sz w:val="20"/>
                <w:szCs w:val="20"/>
                <w:lang w:val="es-EC" w:eastAsia="es-EC"/>
              </w:rPr>
            </w:pPr>
            <w:r w:rsidRPr="0059602B">
              <w:rPr>
                <w:color w:val="000000"/>
                <w:sz w:val="20"/>
                <w:szCs w:val="20"/>
                <w:lang w:val="es-EC" w:eastAsia="es-EC"/>
              </w:rPr>
              <w:t>Biomonitoreo del microbioma Antártico mediante ADN ambiental en las Islas Greenwich, Robert, Barrientos y Dee</w:t>
            </w:r>
          </w:p>
        </w:tc>
        <w:tc>
          <w:tcPr>
            <w:tcW w:w="2078" w:type="dxa"/>
            <w:vMerge/>
            <w:shd w:val="clear" w:color="auto" w:fill="auto"/>
            <w:vAlign w:val="center"/>
          </w:tcPr>
          <w:p w14:paraId="46EF61E9" w14:textId="58CCE8F5" w:rsidR="0059602B" w:rsidRPr="006F51AB" w:rsidRDefault="0059602B" w:rsidP="0059602B">
            <w:pPr>
              <w:jc w:val="center"/>
              <w:rPr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040" w:type="dxa"/>
            <w:vMerge/>
            <w:vAlign w:val="center"/>
          </w:tcPr>
          <w:p w14:paraId="688C059A" w14:textId="4F83C4CE" w:rsidR="0059602B" w:rsidRPr="006F51AB" w:rsidRDefault="0059602B" w:rsidP="0059602B">
            <w:pPr>
              <w:jc w:val="center"/>
              <w:rPr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59602B" w:rsidRPr="0059602B" w14:paraId="0450D029" w14:textId="77777777" w:rsidTr="0059602B">
        <w:trPr>
          <w:trHeight w:val="20"/>
        </w:trPr>
        <w:tc>
          <w:tcPr>
            <w:tcW w:w="5382" w:type="dxa"/>
            <w:shd w:val="clear" w:color="auto" w:fill="auto"/>
            <w:vAlign w:val="center"/>
          </w:tcPr>
          <w:p w14:paraId="017F0339" w14:textId="5E0FD39A" w:rsidR="0059602B" w:rsidRPr="006F51AB" w:rsidRDefault="0059602B" w:rsidP="00DC6007">
            <w:pPr>
              <w:rPr>
                <w:color w:val="000000"/>
                <w:sz w:val="20"/>
                <w:szCs w:val="20"/>
                <w:lang w:val="es-EC" w:eastAsia="es-EC"/>
              </w:rPr>
            </w:pPr>
            <w:r w:rsidRPr="0059602B">
              <w:rPr>
                <w:color w:val="000000"/>
                <w:sz w:val="20"/>
                <w:szCs w:val="20"/>
                <w:lang w:val="es-EC" w:eastAsia="es-EC"/>
              </w:rPr>
              <w:t>Monitoreo de pinnípedos (Mammalia: Pinnipedia) en los alrededores de la Estación Científica Pedro Vicente Maldonado, Antártida</w:t>
            </w:r>
          </w:p>
        </w:tc>
        <w:tc>
          <w:tcPr>
            <w:tcW w:w="2078" w:type="dxa"/>
            <w:vMerge/>
            <w:shd w:val="clear" w:color="auto" w:fill="auto"/>
            <w:vAlign w:val="center"/>
          </w:tcPr>
          <w:p w14:paraId="00AB5E2E" w14:textId="4811D193" w:rsidR="0059602B" w:rsidRPr="006F51AB" w:rsidRDefault="0059602B" w:rsidP="0059602B">
            <w:pPr>
              <w:jc w:val="center"/>
              <w:rPr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040" w:type="dxa"/>
            <w:vMerge/>
            <w:vAlign w:val="center"/>
          </w:tcPr>
          <w:p w14:paraId="4948AE3A" w14:textId="3DB331B3" w:rsidR="0059602B" w:rsidRPr="006F51AB" w:rsidRDefault="0059602B" w:rsidP="0059602B">
            <w:pPr>
              <w:jc w:val="center"/>
              <w:rPr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59602B" w:rsidRPr="0059602B" w14:paraId="1F7CB971" w14:textId="77777777" w:rsidTr="0059602B">
        <w:trPr>
          <w:trHeight w:val="20"/>
        </w:trPr>
        <w:tc>
          <w:tcPr>
            <w:tcW w:w="5382" w:type="dxa"/>
            <w:shd w:val="clear" w:color="auto" w:fill="auto"/>
            <w:vAlign w:val="center"/>
          </w:tcPr>
          <w:p w14:paraId="2B4E5B09" w14:textId="4BDE1089" w:rsidR="0059602B" w:rsidRPr="006F51AB" w:rsidRDefault="0059602B" w:rsidP="00DC6007">
            <w:pPr>
              <w:rPr>
                <w:color w:val="000000"/>
                <w:sz w:val="20"/>
                <w:szCs w:val="20"/>
                <w:lang w:val="es-EC" w:eastAsia="es-EC"/>
              </w:rPr>
            </w:pPr>
            <w:r w:rsidRPr="0059602B">
              <w:rPr>
                <w:color w:val="000000"/>
                <w:sz w:val="20"/>
                <w:szCs w:val="20"/>
                <w:lang w:val="es-EC" w:eastAsia="es-EC"/>
              </w:rPr>
              <w:t>caracterización de la biota fitoplanctónica, bentónica y su relación con la variabilidad físico-química en el ecosistema marino de las islas Shetland del Sur (Greenwich, Dee y Barrientos), Antártica durante los veranos australes del 2023-2025</w:t>
            </w:r>
          </w:p>
        </w:tc>
        <w:tc>
          <w:tcPr>
            <w:tcW w:w="2078" w:type="dxa"/>
            <w:vMerge/>
            <w:shd w:val="clear" w:color="auto" w:fill="auto"/>
            <w:vAlign w:val="center"/>
          </w:tcPr>
          <w:p w14:paraId="78072D33" w14:textId="6EA1D4AF" w:rsidR="0059602B" w:rsidRPr="006F51AB" w:rsidRDefault="0059602B" w:rsidP="0059602B">
            <w:pPr>
              <w:jc w:val="center"/>
              <w:rPr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040" w:type="dxa"/>
            <w:vMerge/>
            <w:vAlign w:val="center"/>
          </w:tcPr>
          <w:p w14:paraId="465E01ED" w14:textId="0E94E7E3" w:rsidR="0059602B" w:rsidRPr="006F51AB" w:rsidRDefault="0059602B" w:rsidP="0059602B">
            <w:pPr>
              <w:jc w:val="center"/>
              <w:rPr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DC6007" w:rsidRPr="0059602B" w14:paraId="5F84C2C3" w14:textId="77777777" w:rsidTr="0059602B">
        <w:trPr>
          <w:trHeight w:val="20"/>
        </w:trPr>
        <w:tc>
          <w:tcPr>
            <w:tcW w:w="5382" w:type="dxa"/>
            <w:shd w:val="clear" w:color="auto" w:fill="auto"/>
            <w:vAlign w:val="center"/>
          </w:tcPr>
          <w:p w14:paraId="1996463E" w14:textId="7CA811CE" w:rsidR="00DC6007" w:rsidRPr="0059602B" w:rsidRDefault="00DC6007" w:rsidP="00DC6007">
            <w:pPr>
              <w:rPr>
                <w:color w:val="000000"/>
                <w:sz w:val="20"/>
                <w:szCs w:val="20"/>
                <w:lang w:val="es-EC" w:eastAsia="es-EC"/>
              </w:rPr>
            </w:pPr>
            <w:r w:rsidRPr="00DC6007">
              <w:rPr>
                <w:color w:val="000000"/>
                <w:sz w:val="20"/>
                <w:szCs w:val="20"/>
                <w:lang w:val="es-EC" w:eastAsia="es-EC"/>
              </w:rPr>
              <w:t>Estudios toxicológicos de metales pesados, microplásticos y ecología microbiana con potencial biotecnológico en la Península Antártica. Fase 2</w:t>
            </w:r>
          </w:p>
        </w:tc>
        <w:tc>
          <w:tcPr>
            <w:tcW w:w="2078" w:type="dxa"/>
            <w:vMerge/>
            <w:shd w:val="clear" w:color="auto" w:fill="auto"/>
            <w:vAlign w:val="center"/>
          </w:tcPr>
          <w:p w14:paraId="35116C13" w14:textId="77777777" w:rsidR="00DC6007" w:rsidRPr="006F51AB" w:rsidRDefault="00DC6007" w:rsidP="0059602B">
            <w:pPr>
              <w:jc w:val="center"/>
              <w:rPr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040" w:type="dxa"/>
            <w:vMerge/>
            <w:vAlign w:val="center"/>
          </w:tcPr>
          <w:p w14:paraId="786BED8A" w14:textId="77777777" w:rsidR="00DC6007" w:rsidRPr="006F51AB" w:rsidRDefault="00DC6007" w:rsidP="0059602B">
            <w:pPr>
              <w:jc w:val="center"/>
              <w:rPr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59602B" w:rsidRPr="0059602B" w14:paraId="55CEA941" w14:textId="77777777" w:rsidTr="0059602B">
        <w:trPr>
          <w:trHeight w:val="20"/>
        </w:trPr>
        <w:tc>
          <w:tcPr>
            <w:tcW w:w="5382" w:type="dxa"/>
            <w:shd w:val="clear" w:color="auto" w:fill="auto"/>
            <w:vAlign w:val="center"/>
          </w:tcPr>
          <w:p w14:paraId="0EE2DD73" w14:textId="42AAF3EA" w:rsidR="0059602B" w:rsidRPr="006F51AB" w:rsidRDefault="0059602B" w:rsidP="00DC6007">
            <w:pPr>
              <w:rPr>
                <w:color w:val="000000"/>
                <w:sz w:val="20"/>
                <w:szCs w:val="20"/>
                <w:lang w:val="es-EC" w:eastAsia="es-EC"/>
              </w:rPr>
            </w:pPr>
            <w:r w:rsidRPr="0059602B">
              <w:rPr>
                <w:color w:val="000000"/>
                <w:sz w:val="20"/>
                <w:szCs w:val="20"/>
                <w:lang w:val="es-EC" w:eastAsia="es-EC"/>
              </w:rPr>
              <w:t>Estudio de la paleogeomorfología de los alrededores de la estación científica Pedro Vicente Maldonado mediante ondas electromagnéticas</w:t>
            </w:r>
          </w:p>
        </w:tc>
        <w:tc>
          <w:tcPr>
            <w:tcW w:w="2078" w:type="dxa"/>
            <w:vMerge/>
            <w:shd w:val="clear" w:color="auto" w:fill="auto"/>
            <w:vAlign w:val="center"/>
          </w:tcPr>
          <w:p w14:paraId="30563D80" w14:textId="51692713" w:rsidR="0059602B" w:rsidRPr="006F51AB" w:rsidRDefault="0059602B" w:rsidP="0059602B">
            <w:pPr>
              <w:jc w:val="center"/>
              <w:rPr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040" w:type="dxa"/>
            <w:vMerge/>
            <w:vAlign w:val="center"/>
          </w:tcPr>
          <w:p w14:paraId="77821E3B" w14:textId="7D5327D1" w:rsidR="0059602B" w:rsidRPr="006F51AB" w:rsidRDefault="0059602B" w:rsidP="0059602B">
            <w:pPr>
              <w:jc w:val="center"/>
              <w:rPr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59602B" w:rsidRPr="006F51AB" w14:paraId="78E499BC" w14:textId="77777777" w:rsidTr="0059602B">
        <w:trPr>
          <w:trHeight w:val="20"/>
        </w:trPr>
        <w:tc>
          <w:tcPr>
            <w:tcW w:w="5382" w:type="dxa"/>
            <w:shd w:val="clear" w:color="auto" w:fill="auto"/>
            <w:vAlign w:val="center"/>
          </w:tcPr>
          <w:p w14:paraId="5F55CD81" w14:textId="6296D3D3" w:rsidR="0059602B" w:rsidRPr="006F51AB" w:rsidRDefault="0059602B" w:rsidP="00DC6007">
            <w:pPr>
              <w:rPr>
                <w:color w:val="000000"/>
                <w:sz w:val="20"/>
                <w:szCs w:val="20"/>
                <w:lang w:val="es-EC" w:eastAsia="es-EC"/>
              </w:rPr>
            </w:pPr>
            <w:r w:rsidRPr="0059602B">
              <w:rPr>
                <w:color w:val="000000"/>
                <w:sz w:val="20"/>
                <w:szCs w:val="20"/>
                <w:lang w:val="es-EC" w:eastAsia="es-EC"/>
              </w:rPr>
              <w:t>Evaluación de impactos ambientales de los servicios ecosistémicos antárticos en la Isla Greenwich. Fase I – Estación Científica Ecuatoriana</w:t>
            </w:r>
          </w:p>
        </w:tc>
        <w:tc>
          <w:tcPr>
            <w:tcW w:w="2078" w:type="dxa"/>
            <w:vMerge/>
            <w:shd w:val="clear" w:color="auto" w:fill="auto"/>
            <w:vAlign w:val="center"/>
          </w:tcPr>
          <w:p w14:paraId="79B9B676" w14:textId="4A0CD426" w:rsidR="0059602B" w:rsidRPr="006F51AB" w:rsidRDefault="0059602B" w:rsidP="0059602B">
            <w:pPr>
              <w:jc w:val="center"/>
              <w:rPr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040" w:type="dxa"/>
            <w:vMerge/>
            <w:vAlign w:val="center"/>
          </w:tcPr>
          <w:p w14:paraId="6499BC95" w14:textId="22204CC5" w:rsidR="0059602B" w:rsidRPr="006F51AB" w:rsidRDefault="0059602B" w:rsidP="0059602B">
            <w:pPr>
              <w:jc w:val="center"/>
              <w:rPr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59602B" w:rsidRPr="0059602B" w14:paraId="11E3125A" w14:textId="77777777" w:rsidTr="0059602B">
        <w:trPr>
          <w:trHeight w:val="20"/>
        </w:trPr>
        <w:tc>
          <w:tcPr>
            <w:tcW w:w="5382" w:type="dxa"/>
            <w:shd w:val="clear" w:color="auto" w:fill="auto"/>
            <w:vAlign w:val="center"/>
          </w:tcPr>
          <w:p w14:paraId="74EAB9EE" w14:textId="7854B202" w:rsidR="0059602B" w:rsidRPr="006F51AB" w:rsidRDefault="0059602B" w:rsidP="00DC6007">
            <w:pPr>
              <w:rPr>
                <w:color w:val="000000"/>
                <w:sz w:val="20"/>
                <w:szCs w:val="20"/>
                <w:lang w:val="es-EC" w:eastAsia="es-EC"/>
              </w:rPr>
            </w:pPr>
            <w:r w:rsidRPr="0059602B">
              <w:rPr>
                <w:color w:val="000000"/>
                <w:sz w:val="20"/>
                <w:szCs w:val="20"/>
                <w:lang w:val="es-EC" w:eastAsia="es-EC"/>
              </w:rPr>
              <w:t>Evaluación del comportamiento térmico, funcional y de sostenibilidad del prototipo del RAE instalado en el continente Antártico (Etapa 3)</w:t>
            </w:r>
          </w:p>
        </w:tc>
        <w:tc>
          <w:tcPr>
            <w:tcW w:w="2078" w:type="dxa"/>
            <w:vMerge/>
            <w:shd w:val="clear" w:color="auto" w:fill="auto"/>
            <w:vAlign w:val="center"/>
          </w:tcPr>
          <w:p w14:paraId="6BEBCA62" w14:textId="6933A43F" w:rsidR="0059602B" w:rsidRPr="006F51AB" w:rsidRDefault="0059602B" w:rsidP="0059602B">
            <w:pPr>
              <w:jc w:val="center"/>
              <w:rPr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040" w:type="dxa"/>
            <w:vMerge/>
            <w:vAlign w:val="center"/>
          </w:tcPr>
          <w:p w14:paraId="4FBFF33C" w14:textId="00637B33" w:rsidR="0059602B" w:rsidRPr="006F51AB" w:rsidRDefault="0059602B" w:rsidP="0059602B">
            <w:pPr>
              <w:jc w:val="center"/>
              <w:rPr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9E0B8D" w:rsidRPr="0059602B" w14:paraId="5D2DAE64" w14:textId="77777777" w:rsidTr="00D061B5">
        <w:trPr>
          <w:trHeight w:val="340"/>
        </w:trPr>
        <w:tc>
          <w:tcPr>
            <w:tcW w:w="5382" w:type="dxa"/>
            <w:shd w:val="clear" w:color="auto" w:fill="D0CECE" w:themeFill="background2" w:themeFillShade="E6"/>
            <w:vAlign w:val="center"/>
          </w:tcPr>
          <w:p w14:paraId="61A7144C" w14:textId="0496044B" w:rsidR="009E0B8D" w:rsidRPr="008E3571" w:rsidRDefault="009E0B8D" w:rsidP="00D061B5">
            <w:pPr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8E3571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Subprograma Científico </w:t>
            </w:r>
            <w:r w:rsidR="0059602B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de Cooperación </w:t>
            </w:r>
            <w:r w:rsidRPr="008E3571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Internacional</w:t>
            </w:r>
          </w:p>
        </w:tc>
        <w:tc>
          <w:tcPr>
            <w:tcW w:w="2078" w:type="dxa"/>
            <w:shd w:val="clear" w:color="auto" w:fill="D0CECE" w:themeFill="background2" w:themeFillShade="E6"/>
            <w:vAlign w:val="center"/>
          </w:tcPr>
          <w:p w14:paraId="61C28FAF" w14:textId="77777777" w:rsidR="009E0B8D" w:rsidRPr="006F51AB" w:rsidRDefault="009E0B8D" w:rsidP="00D061B5">
            <w:pPr>
              <w:jc w:val="center"/>
              <w:rPr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040" w:type="dxa"/>
            <w:shd w:val="clear" w:color="auto" w:fill="D0CECE" w:themeFill="background2" w:themeFillShade="E6"/>
            <w:vAlign w:val="center"/>
          </w:tcPr>
          <w:p w14:paraId="000F11E2" w14:textId="77777777" w:rsidR="009E0B8D" w:rsidRPr="006F51AB" w:rsidRDefault="009E0B8D" w:rsidP="00D061B5">
            <w:pPr>
              <w:jc w:val="center"/>
              <w:rPr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59602B" w:rsidRPr="006F51AB" w14:paraId="653401EC" w14:textId="77777777" w:rsidTr="00D061B5">
        <w:trPr>
          <w:trHeight w:val="20"/>
        </w:trPr>
        <w:tc>
          <w:tcPr>
            <w:tcW w:w="5382" w:type="dxa"/>
            <w:shd w:val="clear" w:color="auto" w:fill="auto"/>
            <w:vAlign w:val="center"/>
          </w:tcPr>
          <w:p w14:paraId="3C882160" w14:textId="5AEF3FE8" w:rsidR="0059602B" w:rsidRPr="006F51AB" w:rsidRDefault="0059602B" w:rsidP="00D061B5">
            <w:pPr>
              <w:rPr>
                <w:color w:val="000000"/>
                <w:sz w:val="20"/>
                <w:szCs w:val="20"/>
                <w:lang w:val="es-EC" w:eastAsia="es-EC"/>
              </w:rPr>
            </w:pPr>
            <w:r w:rsidRPr="00DC6007">
              <w:rPr>
                <w:i/>
                <w:iCs/>
                <w:color w:val="000000"/>
                <w:sz w:val="20"/>
                <w:szCs w:val="20"/>
                <w:lang w:val="es-EC" w:eastAsia="es-EC"/>
              </w:rPr>
              <w:t>Proyecto de Colombia:</w:t>
            </w:r>
            <w:r>
              <w:rPr>
                <w:color w:val="000000"/>
                <w:sz w:val="20"/>
                <w:szCs w:val="20"/>
                <w:lang w:val="es-EC" w:eastAsia="es-EC"/>
              </w:rPr>
              <w:t xml:space="preserve"> </w:t>
            </w:r>
            <w:r w:rsidRPr="0059602B">
              <w:rPr>
                <w:color w:val="000000"/>
                <w:sz w:val="20"/>
                <w:szCs w:val="20"/>
                <w:lang w:val="es-EC" w:eastAsia="es-EC"/>
              </w:rPr>
              <w:t>Determinación del aporte de la presión atmosférica sobre las variaciones de nivel del mar en la antártica, verano austral 2023-2024</w:t>
            </w:r>
          </w:p>
        </w:tc>
        <w:tc>
          <w:tcPr>
            <w:tcW w:w="2078" w:type="dxa"/>
            <w:vMerge w:val="restart"/>
            <w:shd w:val="clear" w:color="auto" w:fill="auto"/>
            <w:vAlign w:val="center"/>
          </w:tcPr>
          <w:p w14:paraId="4D752855" w14:textId="77777777" w:rsidR="0059602B" w:rsidRPr="006F51AB" w:rsidRDefault="0059602B" w:rsidP="00D061B5">
            <w:pPr>
              <w:jc w:val="center"/>
              <w:rPr>
                <w:color w:val="000000"/>
                <w:sz w:val="20"/>
                <w:szCs w:val="20"/>
                <w:lang w:val="es-EC" w:eastAsia="es-EC"/>
              </w:rPr>
            </w:pPr>
            <w:r w:rsidRPr="006F51AB">
              <w:rPr>
                <w:color w:val="000000"/>
                <w:sz w:val="20"/>
                <w:szCs w:val="20"/>
                <w:lang w:val="es-EC" w:eastAsia="es-EC"/>
              </w:rPr>
              <w:t xml:space="preserve">Estación </w:t>
            </w:r>
            <w:r>
              <w:rPr>
                <w:color w:val="000000"/>
                <w:sz w:val="20"/>
                <w:szCs w:val="20"/>
                <w:lang w:val="es-EC" w:eastAsia="es-EC"/>
              </w:rPr>
              <w:t>Científica</w:t>
            </w:r>
            <w:r w:rsidRPr="006F51AB">
              <w:rPr>
                <w:color w:val="000000"/>
                <w:sz w:val="20"/>
                <w:szCs w:val="20"/>
                <w:lang w:val="es-EC" w:eastAsia="es-EC"/>
              </w:rPr>
              <w:t xml:space="preserve"> Pedro Vicente Maldonado</w:t>
            </w:r>
          </w:p>
        </w:tc>
        <w:tc>
          <w:tcPr>
            <w:tcW w:w="1040" w:type="dxa"/>
            <w:vMerge w:val="restart"/>
            <w:vAlign w:val="center"/>
          </w:tcPr>
          <w:p w14:paraId="22991128" w14:textId="2EFC80AD" w:rsidR="0059602B" w:rsidRPr="006F51AB" w:rsidRDefault="0059602B" w:rsidP="00DC6007">
            <w:pPr>
              <w:jc w:val="center"/>
              <w:rPr>
                <w:color w:val="000000"/>
                <w:sz w:val="20"/>
                <w:szCs w:val="20"/>
                <w:lang w:val="es-EC" w:eastAsia="es-EC"/>
              </w:rPr>
            </w:pPr>
            <w:r>
              <w:rPr>
                <w:color w:val="000000"/>
                <w:sz w:val="20"/>
                <w:szCs w:val="20"/>
                <w:lang w:val="es-EC" w:eastAsia="es-EC"/>
              </w:rPr>
              <w:t>Ecuador</w:t>
            </w:r>
          </w:p>
        </w:tc>
      </w:tr>
      <w:tr w:rsidR="0059602B" w:rsidRPr="006F51AB" w14:paraId="406F3748" w14:textId="77777777" w:rsidTr="00D061B5">
        <w:trPr>
          <w:trHeight w:val="20"/>
        </w:trPr>
        <w:tc>
          <w:tcPr>
            <w:tcW w:w="5382" w:type="dxa"/>
            <w:shd w:val="clear" w:color="auto" w:fill="auto"/>
            <w:vAlign w:val="center"/>
          </w:tcPr>
          <w:p w14:paraId="173AA523" w14:textId="1AC04495" w:rsidR="0059602B" w:rsidRPr="0059602B" w:rsidRDefault="0059602B" w:rsidP="00D061B5">
            <w:pPr>
              <w:rPr>
                <w:color w:val="000000"/>
                <w:sz w:val="20"/>
                <w:szCs w:val="20"/>
                <w:lang w:eastAsia="es-EC"/>
              </w:rPr>
            </w:pPr>
            <w:r w:rsidRPr="00DC6007">
              <w:rPr>
                <w:i/>
                <w:iCs/>
                <w:color w:val="000000"/>
                <w:sz w:val="20"/>
                <w:szCs w:val="20"/>
                <w:lang w:eastAsia="es-EC"/>
              </w:rPr>
              <w:t xml:space="preserve">Proyecto de </w:t>
            </w:r>
            <w:r w:rsidRPr="00DC6007">
              <w:rPr>
                <w:i/>
                <w:iCs/>
                <w:color w:val="000000"/>
                <w:sz w:val="20"/>
                <w:szCs w:val="20"/>
                <w:lang w:eastAsia="es-EC"/>
              </w:rPr>
              <w:t>Türkiye</w:t>
            </w:r>
            <w:r w:rsidRPr="00DC6007">
              <w:rPr>
                <w:i/>
                <w:iCs/>
                <w:color w:val="000000"/>
                <w:sz w:val="20"/>
                <w:szCs w:val="20"/>
                <w:lang w:eastAsia="es-EC"/>
              </w:rPr>
              <w:t>:</w:t>
            </w:r>
            <w:r>
              <w:rPr>
                <w:color w:val="000000"/>
                <w:sz w:val="20"/>
                <w:szCs w:val="20"/>
                <w:lang w:eastAsia="es-EC"/>
              </w:rPr>
              <w:t xml:space="preserve"> </w:t>
            </w:r>
            <w:r w:rsidRPr="0059602B">
              <w:rPr>
                <w:color w:val="000000"/>
                <w:sz w:val="20"/>
                <w:szCs w:val="20"/>
                <w:lang w:eastAsia="es-EC"/>
              </w:rPr>
              <w:t>The Geology and Petrology of the Greenwich Island and its Surroundings: An Approach to the Magmatic Evolution of the South Shetland Archipelago (Antarctica)</w:t>
            </w:r>
            <w:r>
              <w:rPr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2078" w:type="dxa"/>
            <w:vMerge/>
            <w:shd w:val="clear" w:color="auto" w:fill="auto"/>
            <w:vAlign w:val="center"/>
          </w:tcPr>
          <w:p w14:paraId="3FDDE07E" w14:textId="69836787" w:rsidR="0059602B" w:rsidRPr="0059602B" w:rsidRDefault="0059602B" w:rsidP="00D061B5">
            <w:pPr>
              <w:jc w:val="center"/>
              <w:rPr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040" w:type="dxa"/>
            <w:vMerge/>
            <w:vAlign w:val="center"/>
          </w:tcPr>
          <w:p w14:paraId="3DFA2521" w14:textId="32350422" w:rsidR="0059602B" w:rsidRPr="0059602B" w:rsidRDefault="0059602B" w:rsidP="00DC6007">
            <w:pPr>
              <w:jc w:val="center"/>
              <w:rPr>
                <w:color w:val="000000"/>
                <w:sz w:val="20"/>
                <w:szCs w:val="20"/>
                <w:lang w:eastAsia="es-EC"/>
              </w:rPr>
            </w:pPr>
          </w:p>
        </w:tc>
      </w:tr>
      <w:tr w:rsidR="00DC6007" w:rsidRPr="006F51AB" w14:paraId="76A00278" w14:textId="77777777" w:rsidTr="0059602B">
        <w:trPr>
          <w:trHeight w:val="20"/>
        </w:trPr>
        <w:tc>
          <w:tcPr>
            <w:tcW w:w="5382" w:type="dxa"/>
            <w:shd w:val="clear" w:color="auto" w:fill="auto"/>
            <w:vAlign w:val="center"/>
          </w:tcPr>
          <w:p w14:paraId="05A8AC43" w14:textId="28D2ADE3" w:rsidR="00DC6007" w:rsidRPr="00DC6007" w:rsidRDefault="00DC6007" w:rsidP="00DC6007">
            <w:pPr>
              <w:rPr>
                <w:color w:val="000000"/>
                <w:sz w:val="20"/>
                <w:szCs w:val="20"/>
                <w:lang w:val="es-EC" w:eastAsia="es-EC"/>
              </w:rPr>
            </w:pPr>
            <w:r w:rsidRPr="00DC6007">
              <w:rPr>
                <w:color w:val="000000"/>
                <w:sz w:val="20"/>
                <w:szCs w:val="20"/>
                <w:lang w:val="es-EC" w:eastAsia="es-EC"/>
              </w:rPr>
              <w:t>Bioprospección de microorganismos promotores del crecimiento vegetal en la Antártida, para el mejoramiento de la agricultura andina</w:t>
            </w:r>
          </w:p>
        </w:tc>
        <w:tc>
          <w:tcPr>
            <w:tcW w:w="2078" w:type="dxa"/>
            <w:vMerge w:val="restart"/>
            <w:shd w:val="clear" w:color="auto" w:fill="auto"/>
            <w:vAlign w:val="center"/>
            <w:hideMark/>
          </w:tcPr>
          <w:p w14:paraId="0838846E" w14:textId="77777777" w:rsidR="00DC6007" w:rsidRPr="006F51AB" w:rsidRDefault="00DC6007" w:rsidP="00DC6007">
            <w:pPr>
              <w:rPr>
                <w:color w:val="000000"/>
                <w:sz w:val="20"/>
                <w:szCs w:val="20"/>
                <w:lang w:val="es-EC" w:eastAsia="es-EC"/>
              </w:rPr>
            </w:pPr>
            <w:r w:rsidRPr="00DC6007">
              <w:rPr>
                <w:color w:val="000000"/>
                <w:sz w:val="20"/>
                <w:szCs w:val="20"/>
                <w:lang w:val="es-EC" w:eastAsia="es-EC"/>
              </w:rPr>
              <w:t>Base Antártica Carlini</w:t>
            </w:r>
          </w:p>
          <w:p w14:paraId="32E5376B" w14:textId="354E1B77" w:rsidR="00DC6007" w:rsidRPr="006F51AB" w:rsidRDefault="00DC6007" w:rsidP="00DC6007">
            <w:pPr>
              <w:rPr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040" w:type="dxa"/>
            <w:vMerge w:val="restart"/>
            <w:vAlign w:val="center"/>
          </w:tcPr>
          <w:p w14:paraId="1E8BDCBD" w14:textId="74488ACF" w:rsidR="00DC6007" w:rsidRPr="006F51AB" w:rsidRDefault="00DC6007" w:rsidP="00DC6007">
            <w:pPr>
              <w:jc w:val="center"/>
              <w:rPr>
                <w:color w:val="000000"/>
                <w:sz w:val="20"/>
                <w:szCs w:val="20"/>
                <w:lang w:val="es-EC" w:eastAsia="es-EC"/>
              </w:rPr>
            </w:pPr>
            <w:r w:rsidRPr="00DC6007">
              <w:rPr>
                <w:color w:val="000000"/>
                <w:sz w:val="20"/>
                <w:szCs w:val="20"/>
                <w:lang w:val="es-EC" w:eastAsia="es-EC"/>
              </w:rPr>
              <w:t>Argentina</w:t>
            </w:r>
          </w:p>
        </w:tc>
      </w:tr>
      <w:tr w:rsidR="00DC6007" w:rsidRPr="00DC6007" w14:paraId="162F5896" w14:textId="77777777" w:rsidTr="0059602B">
        <w:trPr>
          <w:trHeight w:val="20"/>
        </w:trPr>
        <w:tc>
          <w:tcPr>
            <w:tcW w:w="5382" w:type="dxa"/>
            <w:shd w:val="clear" w:color="auto" w:fill="auto"/>
            <w:vAlign w:val="center"/>
          </w:tcPr>
          <w:p w14:paraId="738B9E31" w14:textId="5158F608" w:rsidR="00DC6007" w:rsidRPr="00DC6007" w:rsidRDefault="00DC6007" w:rsidP="00DC6007">
            <w:pPr>
              <w:rPr>
                <w:color w:val="000000"/>
                <w:sz w:val="20"/>
                <w:szCs w:val="20"/>
                <w:lang w:val="es-EC" w:eastAsia="es-EC"/>
              </w:rPr>
            </w:pPr>
            <w:r w:rsidRPr="00DC6007">
              <w:rPr>
                <w:color w:val="000000"/>
                <w:sz w:val="20"/>
                <w:szCs w:val="20"/>
                <w:lang w:val="es-EC" w:eastAsia="es-EC"/>
              </w:rPr>
              <w:t xml:space="preserve">Integración de Espectroscopía y Caracterización analítica en la Antártida para Minerales, Microplásticos y sus posibles </w:t>
            </w:r>
            <w:r>
              <w:rPr>
                <w:color w:val="000000"/>
                <w:sz w:val="20"/>
                <w:szCs w:val="20"/>
                <w:lang w:val="es-EC" w:eastAsia="es-EC"/>
              </w:rPr>
              <w:t>e</w:t>
            </w:r>
            <w:r w:rsidRPr="00DC6007">
              <w:rPr>
                <w:color w:val="000000"/>
                <w:sz w:val="20"/>
                <w:szCs w:val="20"/>
                <w:lang w:val="es-EC" w:eastAsia="es-EC"/>
              </w:rPr>
              <w:t xml:space="preserve">fectos </w:t>
            </w:r>
            <w:r>
              <w:rPr>
                <w:color w:val="000000"/>
                <w:sz w:val="20"/>
                <w:szCs w:val="20"/>
                <w:lang w:val="es-EC" w:eastAsia="es-EC"/>
              </w:rPr>
              <w:t>e</w:t>
            </w:r>
            <w:r w:rsidRPr="00DC6007">
              <w:rPr>
                <w:color w:val="000000"/>
                <w:sz w:val="20"/>
                <w:szCs w:val="20"/>
                <w:lang w:val="es-EC" w:eastAsia="es-EC"/>
              </w:rPr>
              <w:t>cológicos</w:t>
            </w:r>
          </w:p>
        </w:tc>
        <w:tc>
          <w:tcPr>
            <w:tcW w:w="2078" w:type="dxa"/>
            <w:vMerge/>
            <w:shd w:val="clear" w:color="auto" w:fill="auto"/>
            <w:vAlign w:val="center"/>
            <w:hideMark/>
          </w:tcPr>
          <w:p w14:paraId="4E40AD85" w14:textId="751D8306" w:rsidR="00DC6007" w:rsidRPr="006F51AB" w:rsidRDefault="00DC6007" w:rsidP="00DC6007">
            <w:pPr>
              <w:rPr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040" w:type="dxa"/>
            <w:vMerge/>
            <w:vAlign w:val="center"/>
          </w:tcPr>
          <w:p w14:paraId="224D9A90" w14:textId="2C88492E" w:rsidR="00DC6007" w:rsidRPr="006F51AB" w:rsidRDefault="00DC6007" w:rsidP="00DC6007">
            <w:pPr>
              <w:jc w:val="center"/>
              <w:rPr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DC6007" w:rsidRPr="006F51AB" w14:paraId="6F9C8744" w14:textId="77777777" w:rsidTr="0059602B">
        <w:trPr>
          <w:trHeight w:val="20"/>
        </w:trPr>
        <w:tc>
          <w:tcPr>
            <w:tcW w:w="5382" w:type="dxa"/>
            <w:shd w:val="clear" w:color="auto" w:fill="auto"/>
            <w:vAlign w:val="center"/>
          </w:tcPr>
          <w:p w14:paraId="316636E7" w14:textId="1A0DBED2" w:rsidR="00DC6007" w:rsidRPr="00DC6007" w:rsidRDefault="00DC6007" w:rsidP="00DC6007">
            <w:pPr>
              <w:rPr>
                <w:color w:val="000000"/>
                <w:sz w:val="20"/>
                <w:szCs w:val="20"/>
                <w:lang w:val="es-EC" w:eastAsia="es-EC"/>
              </w:rPr>
            </w:pPr>
            <w:r w:rsidRPr="00DC6007">
              <w:rPr>
                <w:color w:val="000000"/>
                <w:sz w:val="20"/>
                <w:szCs w:val="20"/>
                <w:lang w:val="es-EC" w:eastAsia="es-EC"/>
              </w:rPr>
              <w:t>Electrobiotecnología antártica: Evaluación de la actividad bioenergética de los microorganismos electroactivos autóctonos de la Antártida, para su potencial aplicación en la Estación Pedro Vicente Maldonado.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39550F8A" w14:textId="41A490F0" w:rsidR="00DC6007" w:rsidRPr="006F51AB" w:rsidRDefault="00DC6007" w:rsidP="00DC6007">
            <w:pPr>
              <w:rPr>
                <w:color w:val="000000"/>
                <w:sz w:val="20"/>
                <w:szCs w:val="20"/>
                <w:lang w:val="es-EC" w:eastAsia="es-EC"/>
              </w:rPr>
            </w:pPr>
            <w:r w:rsidRPr="00DC6007">
              <w:rPr>
                <w:color w:val="000000"/>
                <w:sz w:val="20"/>
                <w:szCs w:val="20"/>
                <w:lang w:val="es-EC" w:eastAsia="es-EC"/>
              </w:rPr>
              <w:t>Estación Antártica Comandate Ferraz</w:t>
            </w:r>
          </w:p>
        </w:tc>
        <w:tc>
          <w:tcPr>
            <w:tcW w:w="1040" w:type="dxa"/>
            <w:vAlign w:val="center"/>
          </w:tcPr>
          <w:p w14:paraId="0F41EFE3" w14:textId="3326DD49" w:rsidR="00DC6007" w:rsidRPr="006F51AB" w:rsidRDefault="00DC6007" w:rsidP="00DC6007">
            <w:pPr>
              <w:jc w:val="center"/>
              <w:rPr>
                <w:color w:val="000000"/>
                <w:sz w:val="20"/>
                <w:szCs w:val="20"/>
                <w:lang w:val="es-EC" w:eastAsia="es-EC"/>
              </w:rPr>
            </w:pPr>
            <w:r w:rsidRPr="00DC6007">
              <w:rPr>
                <w:color w:val="000000"/>
                <w:sz w:val="20"/>
                <w:szCs w:val="20"/>
                <w:lang w:val="es-EC" w:eastAsia="es-EC"/>
              </w:rPr>
              <w:t>Brasil</w:t>
            </w:r>
          </w:p>
        </w:tc>
      </w:tr>
      <w:tr w:rsidR="00DC6007" w:rsidRPr="006F51AB" w14:paraId="06215213" w14:textId="77777777" w:rsidTr="0059602B">
        <w:trPr>
          <w:trHeight w:val="20"/>
        </w:trPr>
        <w:tc>
          <w:tcPr>
            <w:tcW w:w="5382" w:type="dxa"/>
            <w:shd w:val="clear" w:color="auto" w:fill="auto"/>
            <w:vAlign w:val="center"/>
          </w:tcPr>
          <w:p w14:paraId="6FD913FA" w14:textId="677C5D48" w:rsidR="00DC6007" w:rsidRPr="00DC6007" w:rsidRDefault="00DC6007" w:rsidP="00DC6007">
            <w:pPr>
              <w:rPr>
                <w:color w:val="000000"/>
                <w:sz w:val="20"/>
                <w:szCs w:val="20"/>
                <w:lang w:val="es-EC" w:eastAsia="es-EC"/>
              </w:rPr>
            </w:pPr>
            <w:r w:rsidRPr="00DC6007">
              <w:rPr>
                <w:color w:val="000000"/>
                <w:sz w:val="20"/>
                <w:szCs w:val="20"/>
                <w:lang w:val="es-EC" w:eastAsia="es-EC"/>
              </w:rPr>
              <w:t>Desarrollo de un sistema de monitoreo por sensores remotos satelitales para el estudio de los efectos de la contaminación ambiental y del cambio climático en la composición química y microbiológica del agua y suelos de la región costera de la Antártida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75E05973" w14:textId="48F63D36" w:rsidR="00DC6007" w:rsidRPr="006F51AB" w:rsidRDefault="00DC6007" w:rsidP="00DC6007">
            <w:pPr>
              <w:rPr>
                <w:color w:val="000000"/>
                <w:sz w:val="20"/>
                <w:szCs w:val="20"/>
                <w:lang w:val="es-EC" w:eastAsia="es-EC"/>
              </w:rPr>
            </w:pPr>
            <w:r w:rsidRPr="00DC6007">
              <w:rPr>
                <w:color w:val="000000"/>
                <w:sz w:val="20"/>
                <w:szCs w:val="20"/>
                <w:lang w:val="es-EC" w:eastAsia="es-EC"/>
              </w:rPr>
              <w:t>Base Profesor Julio Escudero</w:t>
            </w:r>
          </w:p>
        </w:tc>
        <w:tc>
          <w:tcPr>
            <w:tcW w:w="1040" w:type="dxa"/>
            <w:vAlign w:val="center"/>
          </w:tcPr>
          <w:p w14:paraId="3AD485E4" w14:textId="240FD57D" w:rsidR="00DC6007" w:rsidRPr="006F51AB" w:rsidRDefault="00DC6007" w:rsidP="00DC6007">
            <w:pPr>
              <w:jc w:val="center"/>
              <w:rPr>
                <w:color w:val="000000"/>
                <w:sz w:val="20"/>
                <w:szCs w:val="20"/>
                <w:lang w:val="es-EC" w:eastAsia="es-EC"/>
              </w:rPr>
            </w:pPr>
            <w:r w:rsidRPr="00DC6007">
              <w:rPr>
                <w:color w:val="000000"/>
                <w:sz w:val="20"/>
                <w:szCs w:val="20"/>
                <w:lang w:val="es-EC" w:eastAsia="es-EC"/>
              </w:rPr>
              <w:t>Chile</w:t>
            </w:r>
          </w:p>
        </w:tc>
      </w:tr>
      <w:tr w:rsidR="00DC6007" w:rsidRPr="006F51AB" w14:paraId="5FBAAA97" w14:textId="77777777" w:rsidTr="00304EC6">
        <w:trPr>
          <w:trHeight w:val="20"/>
        </w:trPr>
        <w:tc>
          <w:tcPr>
            <w:tcW w:w="5382" w:type="dxa"/>
            <w:shd w:val="clear" w:color="auto" w:fill="auto"/>
            <w:vAlign w:val="center"/>
          </w:tcPr>
          <w:p w14:paraId="47565900" w14:textId="29139037" w:rsidR="00DC6007" w:rsidRPr="00DC6007" w:rsidRDefault="00DC6007" w:rsidP="00DC6007">
            <w:pPr>
              <w:rPr>
                <w:color w:val="000000"/>
                <w:sz w:val="20"/>
                <w:szCs w:val="20"/>
                <w:lang w:val="es-EC" w:eastAsia="es-EC"/>
              </w:rPr>
            </w:pPr>
            <w:r w:rsidRPr="00DC6007">
              <w:rPr>
                <w:color w:val="000000"/>
                <w:sz w:val="20"/>
                <w:szCs w:val="20"/>
                <w:lang w:val="es-EC" w:eastAsia="es-EC"/>
              </w:rPr>
              <w:t xml:space="preserve">Modelización de ecosistemas antárticos usando IBMs y técnicas de machine learning. 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56A13462" w14:textId="0FC4994A" w:rsidR="00DC6007" w:rsidRPr="006F51AB" w:rsidRDefault="00DC6007" w:rsidP="00DC6007">
            <w:pPr>
              <w:rPr>
                <w:color w:val="000000"/>
                <w:sz w:val="20"/>
                <w:szCs w:val="20"/>
                <w:lang w:val="es-EC" w:eastAsia="es-EC"/>
              </w:rPr>
            </w:pPr>
            <w:r w:rsidRPr="00DC6007">
              <w:rPr>
                <w:color w:val="000000"/>
                <w:sz w:val="20"/>
                <w:szCs w:val="20"/>
                <w:lang w:val="es-EC" w:eastAsia="es-EC"/>
              </w:rPr>
              <w:t>Buque de Investigación Científico Marina ARC “Simón Bolívar”</w:t>
            </w:r>
          </w:p>
        </w:tc>
        <w:tc>
          <w:tcPr>
            <w:tcW w:w="1040" w:type="dxa"/>
            <w:vAlign w:val="center"/>
          </w:tcPr>
          <w:p w14:paraId="01637636" w14:textId="29708E0F" w:rsidR="00DC6007" w:rsidRPr="006F51AB" w:rsidRDefault="00DC6007" w:rsidP="00DC6007">
            <w:pPr>
              <w:jc w:val="center"/>
              <w:rPr>
                <w:color w:val="000000"/>
                <w:sz w:val="20"/>
                <w:szCs w:val="20"/>
                <w:lang w:val="es-EC" w:eastAsia="es-EC"/>
              </w:rPr>
            </w:pPr>
            <w:r w:rsidRPr="00DC6007">
              <w:rPr>
                <w:color w:val="000000"/>
                <w:sz w:val="20"/>
                <w:szCs w:val="20"/>
                <w:lang w:val="es-EC" w:eastAsia="es-EC"/>
              </w:rPr>
              <w:t>Colombia</w:t>
            </w:r>
          </w:p>
        </w:tc>
      </w:tr>
    </w:tbl>
    <w:p w14:paraId="172F4CCF" w14:textId="77777777" w:rsidR="009E0B8D" w:rsidRDefault="009E0B8D" w:rsidP="009E0B8D">
      <w:pPr>
        <w:spacing w:after="160" w:line="259" w:lineRule="auto"/>
        <w:jc w:val="both"/>
        <w:rPr>
          <w:b/>
          <w:bCs/>
          <w:lang w:val="es-AR"/>
        </w:rPr>
      </w:pPr>
    </w:p>
    <w:p w14:paraId="0CA25A00" w14:textId="77777777" w:rsidR="009E0B8D" w:rsidRDefault="009E0B8D" w:rsidP="009E0B8D">
      <w:pPr>
        <w:pStyle w:val="ATSHeading2"/>
        <w:rPr>
          <w:lang w:val="es-AR"/>
        </w:rPr>
      </w:pPr>
      <w:r w:rsidRPr="00DC6007">
        <w:rPr>
          <w:lang w:val="es-AR"/>
        </w:rPr>
        <w:lastRenderedPageBreak/>
        <w:t>Conclusión</w:t>
      </w:r>
      <w:r>
        <w:rPr>
          <w:lang w:val="es-AR"/>
        </w:rPr>
        <w:t xml:space="preserve"> </w:t>
      </w:r>
    </w:p>
    <w:p w14:paraId="4B635956" w14:textId="5E9910BE" w:rsidR="009E0B8D" w:rsidRDefault="009E0B8D" w:rsidP="009E0B8D">
      <w:pPr>
        <w:spacing w:after="160" w:line="259" w:lineRule="auto"/>
        <w:jc w:val="both"/>
        <w:rPr>
          <w:lang w:val="es-AR"/>
        </w:rPr>
      </w:pPr>
      <w:r>
        <w:rPr>
          <w:lang w:val="es-AR"/>
        </w:rPr>
        <w:t xml:space="preserve">Ecuador, a través de la ejecución del Programa Técnico Científico busca fortalecer la investigación ecuatoriana y contribuir a la reducción de brechas en la ciencia antártica. </w:t>
      </w:r>
    </w:p>
    <w:p w14:paraId="3D671FF2" w14:textId="77777777" w:rsidR="009E0B8D" w:rsidRPr="0076155D" w:rsidRDefault="009E0B8D" w:rsidP="009E0B8D">
      <w:pPr>
        <w:spacing w:after="160" w:line="259" w:lineRule="auto"/>
        <w:jc w:val="both"/>
        <w:rPr>
          <w:lang w:val="es-MX"/>
        </w:rPr>
      </w:pPr>
      <w:r>
        <w:rPr>
          <w:lang w:val="es-AR"/>
        </w:rPr>
        <w:t xml:space="preserve">Gracias a la colaboración entre los países Miembros se ratifica el espíritu de cooperación que fomenta el </w:t>
      </w:r>
      <w:r w:rsidRPr="00B8014F">
        <w:rPr>
          <w:lang w:val="es-MX"/>
        </w:rPr>
        <w:t xml:space="preserve">Tratado Antártico para el desarrollo </w:t>
      </w:r>
      <w:r>
        <w:rPr>
          <w:lang w:val="es-AR"/>
        </w:rPr>
        <w:t xml:space="preserve">de investigación científica </w:t>
      </w:r>
      <w:r>
        <w:rPr>
          <w:lang w:val="es-MX"/>
        </w:rPr>
        <w:t>que propende a</w:t>
      </w:r>
      <w:r w:rsidRPr="00B8014F">
        <w:rPr>
          <w:lang w:val="es-MX"/>
        </w:rPr>
        <w:t xml:space="preserve"> la comprensión de</w:t>
      </w:r>
      <w:r>
        <w:rPr>
          <w:lang w:val="es-MX"/>
        </w:rPr>
        <w:t xml:space="preserve"> la Antártida y del Océano Austral. </w:t>
      </w:r>
    </w:p>
    <w:p w14:paraId="3BA8C623" w14:textId="77777777" w:rsidR="009E0B8D" w:rsidRDefault="009E0B8D" w:rsidP="009E0B8D">
      <w:pPr>
        <w:pStyle w:val="ATSHeading2"/>
        <w:rPr>
          <w:lang w:val="es-AR"/>
        </w:rPr>
      </w:pPr>
      <w:r w:rsidRPr="00DC6007">
        <w:rPr>
          <w:lang w:val="es-AR"/>
        </w:rPr>
        <w:t>Agradecimientos</w:t>
      </w:r>
    </w:p>
    <w:p w14:paraId="54C5F385" w14:textId="4B04803C" w:rsidR="009E0B8D" w:rsidRPr="00B8014F" w:rsidRDefault="009E0B8D" w:rsidP="009E0B8D">
      <w:pPr>
        <w:spacing w:after="160" w:line="259" w:lineRule="auto"/>
        <w:jc w:val="both"/>
        <w:rPr>
          <w:lang w:val="es-AR"/>
        </w:rPr>
      </w:pPr>
      <w:r>
        <w:rPr>
          <w:lang w:val="es-AR"/>
        </w:rPr>
        <w:t>Un afectuoso agradecimiento a los países de Argentina, Brasil, Chile</w:t>
      </w:r>
      <w:r w:rsidR="00DC6007">
        <w:rPr>
          <w:lang w:val="es-AR"/>
        </w:rPr>
        <w:t xml:space="preserve"> y Colombia</w:t>
      </w:r>
      <w:r>
        <w:rPr>
          <w:lang w:val="es-AR"/>
        </w:rPr>
        <w:t xml:space="preserve"> por su valioso apoyo en el desarrollo de las actividades científicas durante la XXVI</w:t>
      </w:r>
      <w:r w:rsidR="00DC6007">
        <w:rPr>
          <w:lang w:val="es-AR"/>
        </w:rPr>
        <w:t>I</w:t>
      </w:r>
      <w:r>
        <w:rPr>
          <w:lang w:val="es-AR"/>
        </w:rPr>
        <w:t xml:space="preserve"> Expedición Antártica Ecuatoriana.</w:t>
      </w:r>
    </w:p>
    <w:p w14:paraId="491C281B" w14:textId="77777777" w:rsidR="009E0B8D" w:rsidRPr="00AB378F" w:rsidRDefault="009E0B8D" w:rsidP="009E0B8D">
      <w:pPr>
        <w:pStyle w:val="ATSNormal"/>
        <w:rPr>
          <w:lang w:val="es-AR"/>
        </w:rPr>
      </w:pPr>
    </w:p>
    <w:p w14:paraId="583B7823" w14:textId="77777777" w:rsidR="009E0B8D" w:rsidRDefault="009E0B8D" w:rsidP="009E0B8D">
      <w:pPr>
        <w:spacing w:after="160" w:line="259" w:lineRule="auto"/>
        <w:jc w:val="both"/>
        <w:rPr>
          <w:lang w:val="es-AR"/>
        </w:rPr>
      </w:pPr>
    </w:p>
    <w:p w14:paraId="6606C8F9" w14:textId="77777777" w:rsidR="00000000" w:rsidRPr="00427BDA" w:rsidRDefault="00000000" w:rsidP="00760B88">
      <w:pPr>
        <w:spacing w:after="160" w:line="259" w:lineRule="auto"/>
        <w:ind w:left="360"/>
        <w:rPr>
          <w:lang w:val="es-AR"/>
        </w:rPr>
      </w:pPr>
    </w:p>
    <w:sectPr w:rsidR="00427BDA" w:rsidRPr="00427BDA" w:rsidSect="009562EF">
      <w:headerReference w:type="default" r:id="rId13"/>
      <w:footerReference w:type="default" r:id="rId14"/>
      <w:type w:val="oddPage"/>
      <w:pgSz w:w="11907" w:h="16840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219C9" w14:textId="77777777" w:rsidR="009562EF" w:rsidRDefault="009562EF">
      <w:r>
        <w:separator/>
      </w:r>
    </w:p>
  </w:endnote>
  <w:endnote w:type="continuationSeparator" w:id="0">
    <w:p w14:paraId="0B1AA3C3" w14:textId="77777777" w:rsidR="009562EF" w:rsidRDefault="0095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0818D" w14:textId="77777777" w:rsidR="00000000" w:rsidRDefault="00000000" w:rsidP="00CF5C8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fldChar w:fldCharType="end"/>
    </w:r>
  </w:p>
  <w:p w14:paraId="3EB6CBA0" w14:textId="77777777" w:rsidR="00000000" w:rsidRDefault="00000000" w:rsidP="00FA0B9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F5797" w14:textId="77777777" w:rsidR="00000000" w:rsidRPr="00427BDA" w:rsidRDefault="00000000" w:rsidP="00CF5C82">
    <w:pPr>
      <w:framePr w:wrap="around" w:vAnchor="text" w:hAnchor="margin" w:xAlign="right" w:y="1"/>
      <w:rPr>
        <w:lang w:val="es-AR"/>
      </w:rPr>
    </w:pPr>
    <w:r>
      <w:fldChar w:fldCharType="begin"/>
    </w:r>
    <w:r w:rsidRPr="00427BDA">
      <w:rPr>
        <w:lang w:val="es-AR"/>
      </w:rPr>
      <w:instrText xml:space="preserve">PAGE  </w:instrText>
    </w:r>
    <w:r>
      <w:fldChar w:fldCharType="separate"/>
    </w:r>
    <w:r w:rsidRPr="00427BDA">
      <w:rPr>
        <w:noProof/>
        <w:lang w:val="es-AR"/>
      </w:rPr>
      <w:t>1</w:t>
    </w:r>
    <w:r>
      <w:fldChar w:fldCharType="end"/>
    </w:r>
  </w:p>
  <w:p w14:paraId="1A3FF242" w14:textId="77777777" w:rsidR="00000000" w:rsidRPr="00427BDA" w:rsidRDefault="00000000" w:rsidP="00760B88">
    <w:pPr>
      <w:ind w:right="360"/>
      <w:rPr>
        <w:lang w:val="es-AR"/>
      </w:rPr>
    </w:pPr>
    <w:r w:rsidRPr="00427BDA">
      <w:rPr>
        <w:lang w:val="es-AR"/>
      </w:rPr>
      <w:t>A</w:t>
    </w:r>
    <w:r>
      <w:rPr>
        <w:lang w:val="es-AR"/>
      </w:rPr>
      <w:t>djuntos</w:t>
    </w:r>
    <w:r w:rsidRPr="00427BDA">
      <w:rPr>
        <w:lang w:val="es-AR"/>
      </w:rPr>
      <w:t xml:space="preserve">: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2B57B" w14:textId="77777777" w:rsidR="00000000" w:rsidRDefault="00000000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8F356" w14:textId="77777777" w:rsidR="00000000" w:rsidRDefault="00000000" w:rsidP="00CF5C8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14:paraId="6C3BECA0" w14:textId="77777777" w:rsidR="00000000" w:rsidRDefault="00000000" w:rsidP="00E311C9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0F91F" w14:textId="77777777" w:rsidR="009562EF" w:rsidRDefault="009562EF">
      <w:r>
        <w:separator/>
      </w:r>
    </w:p>
  </w:footnote>
  <w:footnote w:type="continuationSeparator" w:id="0">
    <w:p w14:paraId="685F138F" w14:textId="77777777" w:rsidR="009562EF" w:rsidRDefault="00956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D47F5" w14:textId="77777777" w:rsidR="00000000" w:rsidRDefault="000000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342" w:type="dxa"/>
      <w:jc w:val="center"/>
      <w:tblLook w:val="01E0" w:firstRow="1" w:lastRow="1" w:firstColumn="1" w:lastColumn="1" w:noHBand="0" w:noVBand="0"/>
    </w:tblPr>
    <w:tblGrid>
      <w:gridCol w:w="5672"/>
      <w:gridCol w:w="2828"/>
      <w:gridCol w:w="1242"/>
      <w:gridCol w:w="991"/>
      <w:gridCol w:w="609"/>
    </w:tblGrid>
    <w:tr w:rsidR="00864593" w14:paraId="1BB7C11E" w14:textId="77777777" w:rsidTr="00AC010C">
      <w:trPr>
        <w:trHeight w:val="354"/>
        <w:jc w:val="center"/>
      </w:trPr>
      <w:tc>
        <w:tcPr>
          <w:tcW w:w="5672" w:type="dxa"/>
        </w:tcPr>
        <w:p w14:paraId="58360313" w14:textId="77777777" w:rsidR="00000000" w:rsidRDefault="00000000" w:rsidP="002A07BC"/>
      </w:tc>
      <w:tc>
        <w:tcPr>
          <w:tcW w:w="4070" w:type="dxa"/>
          <w:gridSpan w:val="2"/>
        </w:tcPr>
        <w:p w14:paraId="2B20E3BE" w14:textId="77777777" w:rsidR="00000000" w:rsidRPr="000A4CD7" w:rsidRDefault="00000000" w:rsidP="002A07BC">
          <w:pPr>
            <w:jc w:val="right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IP</w:t>
          </w:r>
        </w:p>
      </w:tc>
      <w:tc>
        <w:tcPr>
          <w:tcW w:w="1600" w:type="dxa"/>
          <w:gridSpan w:val="2"/>
        </w:tcPr>
        <w:p w14:paraId="27CDC2D2" w14:textId="77777777" w:rsidR="00000000" w:rsidRPr="000A4CD7" w:rsidRDefault="00000000" w:rsidP="002A07BC">
          <w:pPr>
            <w:rPr>
              <w:b/>
              <w:sz w:val="32"/>
              <w:szCs w:val="32"/>
            </w:rPr>
          </w:pPr>
          <w:r w:rsidRPr="000A4CD7">
            <w:rPr>
              <w:b/>
              <w:sz w:val="32"/>
              <w:szCs w:val="32"/>
            </w:rPr>
            <w:t>(number)</w:t>
          </w:r>
        </w:p>
      </w:tc>
    </w:tr>
    <w:tr w:rsidR="00864593" w14:paraId="5E9EF296" w14:textId="77777777" w:rsidTr="00AC010C">
      <w:trPr>
        <w:trHeight w:val="2244"/>
        <w:jc w:val="center"/>
      </w:trPr>
      <w:tc>
        <w:tcPr>
          <w:tcW w:w="5672" w:type="dxa"/>
        </w:tcPr>
        <w:p w14:paraId="737852AB" w14:textId="77777777" w:rsidR="00000000" w:rsidRPr="00550FDE" w:rsidRDefault="00000000" w:rsidP="002A07BC">
          <w:pPr>
            <w:rPr>
              <w:b/>
              <w:sz w:val="28"/>
              <w:szCs w:val="28"/>
              <w:lang w:val="es-AR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78D886B" wp14:editId="7BB72E3C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2931437" cy="1657350"/>
                <wp:effectExtent l="0" t="0" r="2540" b="0"/>
                <wp:wrapNone/>
                <wp:docPr id="211073774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997236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31437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gridSpan w:val="4"/>
          <w:vAlign w:val="center"/>
        </w:tcPr>
        <w:p w14:paraId="6A0861DB" w14:textId="77777777" w:rsidR="00000000" w:rsidRPr="002169D4" w:rsidRDefault="00000000" w:rsidP="002169D4">
          <w:pPr>
            <w:jc w:val="right"/>
            <w:rPr>
              <w:sz w:val="144"/>
              <w:szCs w:val="144"/>
              <w:lang w:val="es-ES_tradnl"/>
            </w:rPr>
          </w:pPr>
          <w:r w:rsidRPr="002169D4">
            <w:rPr>
              <w:sz w:val="144"/>
              <w:szCs w:val="144"/>
              <w:lang w:val="es-ES_tradnl"/>
            </w:rPr>
            <w:t>ESP</w:t>
          </w:r>
        </w:p>
      </w:tc>
    </w:tr>
    <w:tr w:rsidR="00864593" w:rsidRPr="009E0B8D" w14:paraId="24C37E28" w14:textId="77777777" w:rsidTr="00AC010C">
      <w:trPr>
        <w:trHeight w:val="420"/>
        <w:jc w:val="center"/>
      </w:trPr>
      <w:tc>
        <w:tcPr>
          <w:tcW w:w="8500" w:type="dxa"/>
          <w:gridSpan w:val="2"/>
        </w:tcPr>
        <w:p w14:paraId="12CD5124" w14:textId="77777777" w:rsidR="00000000" w:rsidRDefault="00000000" w:rsidP="008D2157">
          <w:pPr>
            <w:jc w:val="right"/>
          </w:pPr>
          <w:r>
            <w:t>Tema del Programa:</w:t>
          </w:r>
        </w:p>
      </w:tc>
      <w:tc>
        <w:tcPr>
          <w:tcW w:w="2233" w:type="dxa"/>
          <w:gridSpan w:val="2"/>
        </w:tcPr>
        <w:p w14:paraId="69AE9416" w14:textId="77777777" w:rsidR="00000000" w:rsidRPr="009E0B8D" w:rsidRDefault="00000000" w:rsidP="008D2157">
          <w:pPr>
            <w:jc w:val="right"/>
            <w:rPr>
              <w:lang w:val="es-EC"/>
            </w:rPr>
          </w:pPr>
          <w:bookmarkStart w:id="0" w:name="agenda"/>
          <w:r w:rsidRPr="009E0B8D">
            <w:rPr>
              <w:lang w:val="es-EC"/>
            </w:rPr>
            <w:t xml:space="preserve"> RCTA RCTA 12b,  RCTA RCTA 15</w:t>
          </w:r>
          <w:bookmarkEnd w:id="0"/>
        </w:p>
      </w:tc>
      <w:tc>
        <w:tcPr>
          <w:tcW w:w="609" w:type="dxa"/>
        </w:tcPr>
        <w:p w14:paraId="6974112B" w14:textId="77777777" w:rsidR="00000000" w:rsidRPr="009E0B8D" w:rsidRDefault="00000000" w:rsidP="00387A65">
          <w:pPr>
            <w:jc w:val="right"/>
            <w:rPr>
              <w:lang w:val="es-EC"/>
            </w:rPr>
          </w:pPr>
        </w:p>
      </w:tc>
    </w:tr>
    <w:tr w:rsidR="00864593" w14:paraId="1AE3F107" w14:textId="77777777" w:rsidTr="00AC010C">
      <w:trPr>
        <w:trHeight w:val="408"/>
        <w:jc w:val="center"/>
      </w:trPr>
      <w:tc>
        <w:tcPr>
          <w:tcW w:w="8500" w:type="dxa"/>
          <w:gridSpan w:val="2"/>
        </w:tcPr>
        <w:p w14:paraId="7ACB8EB5" w14:textId="77777777" w:rsidR="00000000" w:rsidRDefault="00000000" w:rsidP="008D2157">
          <w:pPr>
            <w:jc w:val="right"/>
          </w:pPr>
          <w:r>
            <w:t>Presentado por:</w:t>
          </w:r>
        </w:p>
      </w:tc>
      <w:tc>
        <w:tcPr>
          <w:tcW w:w="2233" w:type="dxa"/>
          <w:gridSpan w:val="2"/>
        </w:tcPr>
        <w:p w14:paraId="6E2EAF36" w14:textId="77777777" w:rsidR="00000000" w:rsidRDefault="00000000" w:rsidP="008D2157">
          <w:pPr>
            <w:jc w:val="right"/>
          </w:pPr>
          <w:bookmarkStart w:id="1" w:name="party"/>
          <w:r>
            <w:t>Ecuador</w:t>
          </w:r>
          <w:bookmarkEnd w:id="1"/>
        </w:p>
      </w:tc>
      <w:tc>
        <w:tcPr>
          <w:tcW w:w="609" w:type="dxa"/>
        </w:tcPr>
        <w:p w14:paraId="10049565" w14:textId="77777777" w:rsidR="00000000" w:rsidRDefault="00000000" w:rsidP="00387A65">
          <w:pPr>
            <w:jc w:val="right"/>
          </w:pPr>
        </w:p>
      </w:tc>
    </w:tr>
    <w:tr w:rsidR="00864593" w14:paraId="303E698C" w14:textId="77777777" w:rsidTr="00AC010C">
      <w:trPr>
        <w:trHeight w:val="420"/>
        <w:jc w:val="center"/>
      </w:trPr>
      <w:tc>
        <w:tcPr>
          <w:tcW w:w="8500" w:type="dxa"/>
          <w:gridSpan w:val="2"/>
        </w:tcPr>
        <w:p w14:paraId="35A248E6" w14:textId="77777777" w:rsidR="00000000" w:rsidRDefault="00000000" w:rsidP="008D2157">
          <w:pPr>
            <w:jc w:val="right"/>
          </w:pPr>
          <w:r>
            <w:t>Original:</w:t>
          </w:r>
        </w:p>
      </w:tc>
      <w:tc>
        <w:tcPr>
          <w:tcW w:w="2233" w:type="dxa"/>
          <w:gridSpan w:val="2"/>
        </w:tcPr>
        <w:p w14:paraId="2DD3719A" w14:textId="77777777" w:rsidR="00000000" w:rsidRDefault="00000000" w:rsidP="008D2157">
          <w:pPr>
            <w:jc w:val="right"/>
          </w:pPr>
          <w:bookmarkStart w:id="2" w:name="language"/>
          <w:r>
            <w:t>Español</w:t>
          </w:r>
          <w:bookmarkEnd w:id="2"/>
        </w:p>
      </w:tc>
      <w:tc>
        <w:tcPr>
          <w:tcW w:w="609" w:type="dxa"/>
        </w:tcPr>
        <w:p w14:paraId="23B9F6D1" w14:textId="77777777" w:rsidR="00000000" w:rsidRDefault="00000000" w:rsidP="00387A65">
          <w:pPr>
            <w:jc w:val="right"/>
          </w:pPr>
        </w:p>
      </w:tc>
    </w:tr>
    <w:tr w:rsidR="00864593" w14:paraId="0526E30D" w14:textId="77777777" w:rsidTr="00AC010C">
      <w:trPr>
        <w:trHeight w:val="420"/>
        <w:jc w:val="center"/>
      </w:trPr>
      <w:tc>
        <w:tcPr>
          <w:tcW w:w="8500" w:type="dxa"/>
          <w:gridSpan w:val="2"/>
        </w:tcPr>
        <w:p w14:paraId="6563ED7C" w14:textId="77777777" w:rsidR="00000000" w:rsidRDefault="00000000" w:rsidP="008D2157">
          <w:pPr>
            <w:jc w:val="right"/>
          </w:pPr>
          <w:r>
            <w:t>Enviado:</w:t>
          </w:r>
        </w:p>
      </w:tc>
      <w:tc>
        <w:tcPr>
          <w:tcW w:w="2233" w:type="dxa"/>
          <w:gridSpan w:val="2"/>
        </w:tcPr>
        <w:p w14:paraId="459A8EC7" w14:textId="77777777" w:rsidR="00000000" w:rsidRDefault="00000000" w:rsidP="008D2157">
          <w:pPr>
            <w:jc w:val="right"/>
          </w:pPr>
          <w:r>
            <w:t>(submission date)</w:t>
          </w:r>
        </w:p>
      </w:tc>
      <w:tc>
        <w:tcPr>
          <w:tcW w:w="609" w:type="dxa"/>
        </w:tcPr>
        <w:p w14:paraId="5564553D" w14:textId="77777777" w:rsidR="00000000" w:rsidRDefault="00000000" w:rsidP="00387A65">
          <w:pPr>
            <w:jc w:val="right"/>
          </w:pPr>
        </w:p>
      </w:tc>
    </w:tr>
  </w:tbl>
  <w:p w14:paraId="3FE10DB0" w14:textId="77777777" w:rsidR="00000000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E5959" w14:textId="77777777" w:rsidR="00000000" w:rsidRDefault="00000000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26" w:type="dxa"/>
      <w:jc w:val="center"/>
      <w:tblLook w:val="01E0" w:firstRow="1" w:lastRow="1" w:firstColumn="1" w:lastColumn="1" w:noHBand="0" w:noVBand="0"/>
    </w:tblPr>
    <w:tblGrid>
      <w:gridCol w:w="9512"/>
      <w:gridCol w:w="1514"/>
    </w:tblGrid>
    <w:tr w:rsidR="00864593" w14:paraId="17E40300" w14:textId="77777777">
      <w:trPr>
        <w:trHeight w:val="354"/>
        <w:jc w:val="center"/>
      </w:trPr>
      <w:tc>
        <w:tcPr>
          <w:tcW w:w="9694" w:type="dxa"/>
        </w:tcPr>
        <w:p w14:paraId="01D8BD93" w14:textId="77777777" w:rsidR="00000000" w:rsidRPr="000A4CD7" w:rsidRDefault="00000000" w:rsidP="00C26F2D">
          <w:pPr>
            <w:jc w:val="right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IP</w:t>
          </w:r>
        </w:p>
      </w:tc>
      <w:tc>
        <w:tcPr>
          <w:tcW w:w="1332" w:type="dxa"/>
        </w:tcPr>
        <w:p w14:paraId="72ED6260" w14:textId="77777777" w:rsidR="00000000" w:rsidRPr="000A4CD7" w:rsidRDefault="00000000" w:rsidP="00080F4C">
          <w:pPr>
            <w:rPr>
              <w:b/>
              <w:sz w:val="32"/>
              <w:szCs w:val="32"/>
            </w:rPr>
          </w:pPr>
          <w:r w:rsidRPr="000A4CD7">
            <w:rPr>
              <w:b/>
              <w:sz w:val="32"/>
              <w:szCs w:val="32"/>
            </w:rPr>
            <w:t>(number)</w:t>
          </w:r>
        </w:p>
      </w:tc>
    </w:tr>
  </w:tbl>
  <w:p w14:paraId="2153E6CD" w14:textId="77777777" w:rsidR="00000000" w:rsidRDefault="00000000" w:rsidP="00BB475B">
    <w:pPr>
      <w:tabs>
        <w:tab w:val="left" w:pos="11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04498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E0EC7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EB63E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9D2F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14CC6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141F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DA27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82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6C1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CC03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8109D"/>
    <w:multiLevelType w:val="hybridMultilevel"/>
    <w:tmpl w:val="390E2CE0"/>
    <w:lvl w:ilvl="0" w:tplc="A91C33E4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B92B71A">
      <w:start w:val="1"/>
      <w:numFmt w:val="lowerRoman"/>
      <w:lvlText w:val="(%2)"/>
      <w:lvlJc w:val="left"/>
      <w:pPr>
        <w:ind w:left="1548" w:hanging="7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D37E1168">
      <w:numFmt w:val="bullet"/>
      <w:lvlText w:val="•"/>
      <w:lvlJc w:val="left"/>
      <w:pPr>
        <w:ind w:left="2398" w:hanging="721"/>
      </w:pPr>
      <w:rPr>
        <w:rFonts w:hint="default"/>
      </w:rPr>
    </w:lvl>
    <w:lvl w:ilvl="3" w:tplc="33B40338">
      <w:numFmt w:val="bullet"/>
      <w:lvlText w:val="•"/>
      <w:lvlJc w:val="left"/>
      <w:pPr>
        <w:ind w:left="3257" w:hanging="721"/>
      </w:pPr>
      <w:rPr>
        <w:rFonts w:hint="default"/>
      </w:rPr>
    </w:lvl>
    <w:lvl w:ilvl="4" w:tplc="BA80591C">
      <w:numFmt w:val="bullet"/>
      <w:lvlText w:val="•"/>
      <w:lvlJc w:val="left"/>
      <w:pPr>
        <w:ind w:left="4116" w:hanging="721"/>
      </w:pPr>
      <w:rPr>
        <w:rFonts w:hint="default"/>
      </w:rPr>
    </w:lvl>
    <w:lvl w:ilvl="5" w:tplc="078E31DC">
      <w:numFmt w:val="bullet"/>
      <w:lvlText w:val="•"/>
      <w:lvlJc w:val="left"/>
      <w:pPr>
        <w:ind w:left="4975" w:hanging="721"/>
      </w:pPr>
      <w:rPr>
        <w:rFonts w:hint="default"/>
      </w:rPr>
    </w:lvl>
    <w:lvl w:ilvl="6" w:tplc="2514C6B2">
      <w:numFmt w:val="bullet"/>
      <w:lvlText w:val="•"/>
      <w:lvlJc w:val="left"/>
      <w:pPr>
        <w:ind w:left="5833" w:hanging="721"/>
      </w:pPr>
      <w:rPr>
        <w:rFonts w:hint="default"/>
      </w:rPr>
    </w:lvl>
    <w:lvl w:ilvl="7" w:tplc="2EF4BC0E">
      <w:numFmt w:val="bullet"/>
      <w:lvlText w:val="•"/>
      <w:lvlJc w:val="left"/>
      <w:pPr>
        <w:ind w:left="6692" w:hanging="721"/>
      </w:pPr>
      <w:rPr>
        <w:rFonts w:hint="default"/>
      </w:rPr>
    </w:lvl>
    <w:lvl w:ilvl="8" w:tplc="1EAE50FA">
      <w:numFmt w:val="bullet"/>
      <w:lvlText w:val="•"/>
      <w:lvlJc w:val="left"/>
      <w:pPr>
        <w:ind w:left="7551" w:hanging="721"/>
      </w:pPr>
      <w:rPr>
        <w:rFonts w:hint="default"/>
      </w:rPr>
    </w:lvl>
  </w:abstractNum>
  <w:abstractNum w:abstractNumId="11" w15:restartNumberingAfterBreak="0">
    <w:nsid w:val="0DF9465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0CB451D"/>
    <w:multiLevelType w:val="hybridMultilevel"/>
    <w:tmpl w:val="5E72977A"/>
    <w:lvl w:ilvl="0" w:tplc="6E5C30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0E0C3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AACD8D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E062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EA4F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398D1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B4D4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3E647A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4E5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6577EA"/>
    <w:multiLevelType w:val="hybridMultilevel"/>
    <w:tmpl w:val="21A63D98"/>
    <w:lvl w:ilvl="0" w:tplc="340C1566">
      <w:start w:val="1"/>
      <w:numFmt w:val="bullet"/>
      <w:pStyle w:val="ATS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567E84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F64E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9C6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F0C8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5A5D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4040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D266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E82C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A772E"/>
    <w:multiLevelType w:val="hybridMultilevel"/>
    <w:tmpl w:val="8CC4C738"/>
    <w:lvl w:ilvl="0" w:tplc="B1186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E8DD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03C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9601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B6EF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8A48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64F1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567F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4A08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146211"/>
    <w:multiLevelType w:val="hybridMultilevel"/>
    <w:tmpl w:val="2998387E"/>
    <w:lvl w:ilvl="0" w:tplc="0B401A2E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B5620384" w:tentative="1">
      <w:start w:val="1"/>
      <w:numFmt w:val="lowerLetter"/>
      <w:lvlText w:val="%2."/>
      <w:lvlJc w:val="left"/>
      <w:pPr>
        <w:ind w:left="1080" w:hanging="360"/>
      </w:pPr>
    </w:lvl>
    <w:lvl w:ilvl="2" w:tplc="36246C84" w:tentative="1">
      <w:start w:val="1"/>
      <w:numFmt w:val="lowerRoman"/>
      <w:lvlText w:val="%3."/>
      <w:lvlJc w:val="right"/>
      <w:pPr>
        <w:ind w:left="1800" w:hanging="180"/>
      </w:pPr>
    </w:lvl>
    <w:lvl w:ilvl="3" w:tplc="6974E34E" w:tentative="1">
      <w:start w:val="1"/>
      <w:numFmt w:val="decimal"/>
      <w:lvlText w:val="%4."/>
      <w:lvlJc w:val="left"/>
      <w:pPr>
        <w:ind w:left="2520" w:hanging="360"/>
      </w:pPr>
    </w:lvl>
    <w:lvl w:ilvl="4" w:tplc="BEB4B232" w:tentative="1">
      <w:start w:val="1"/>
      <w:numFmt w:val="lowerLetter"/>
      <w:lvlText w:val="%5."/>
      <w:lvlJc w:val="left"/>
      <w:pPr>
        <w:ind w:left="3240" w:hanging="360"/>
      </w:pPr>
    </w:lvl>
    <w:lvl w:ilvl="5" w:tplc="AE1C0FC4" w:tentative="1">
      <w:start w:val="1"/>
      <w:numFmt w:val="lowerRoman"/>
      <w:lvlText w:val="%6."/>
      <w:lvlJc w:val="right"/>
      <w:pPr>
        <w:ind w:left="3960" w:hanging="180"/>
      </w:pPr>
    </w:lvl>
    <w:lvl w:ilvl="6" w:tplc="55FC2D9C" w:tentative="1">
      <w:start w:val="1"/>
      <w:numFmt w:val="decimal"/>
      <w:lvlText w:val="%7."/>
      <w:lvlJc w:val="left"/>
      <w:pPr>
        <w:ind w:left="4680" w:hanging="360"/>
      </w:pPr>
    </w:lvl>
    <w:lvl w:ilvl="7" w:tplc="19FA00C4" w:tentative="1">
      <w:start w:val="1"/>
      <w:numFmt w:val="lowerLetter"/>
      <w:lvlText w:val="%8."/>
      <w:lvlJc w:val="left"/>
      <w:pPr>
        <w:ind w:left="5400" w:hanging="360"/>
      </w:pPr>
    </w:lvl>
    <w:lvl w:ilvl="8" w:tplc="BB7628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D35C15"/>
    <w:multiLevelType w:val="hybridMultilevel"/>
    <w:tmpl w:val="A8A2E45C"/>
    <w:lvl w:ilvl="0" w:tplc="F2EAB494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289C3C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18DF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3619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4CF4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2826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0CF5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884F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4616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AE7A0D"/>
    <w:multiLevelType w:val="hybridMultilevel"/>
    <w:tmpl w:val="92EE2146"/>
    <w:lvl w:ilvl="0" w:tplc="634A9B2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AFA5D2A" w:tentative="1">
      <w:start w:val="1"/>
      <w:numFmt w:val="lowerLetter"/>
      <w:lvlText w:val="%2."/>
      <w:lvlJc w:val="left"/>
      <w:pPr>
        <w:ind w:left="1080" w:hanging="360"/>
      </w:pPr>
    </w:lvl>
    <w:lvl w:ilvl="2" w:tplc="8580DE14" w:tentative="1">
      <w:start w:val="1"/>
      <w:numFmt w:val="lowerRoman"/>
      <w:lvlText w:val="%3."/>
      <w:lvlJc w:val="right"/>
      <w:pPr>
        <w:ind w:left="1800" w:hanging="180"/>
      </w:pPr>
    </w:lvl>
    <w:lvl w:ilvl="3" w:tplc="64E40C30" w:tentative="1">
      <w:start w:val="1"/>
      <w:numFmt w:val="decimal"/>
      <w:lvlText w:val="%4."/>
      <w:lvlJc w:val="left"/>
      <w:pPr>
        <w:ind w:left="2520" w:hanging="360"/>
      </w:pPr>
    </w:lvl>
    <w:lvl w:ilvl="4" w:tplc="F006BD14" w:tentative="1">
      <w:start w:val="1"/>
      <w:numFmt w:val="lowerLetter"/>
      <w:lvlText w:val="%5."/>
      <w:lvlJc w:val="left"/>
      <w:pPr>
        <w:ind w:left="3240" w:hanging="360"/>
      </w:pPr>
    </w:lvl>
    <w:lvl w:ilvl="5" w:tplc="48788458" w:tentative="1">
      <w:start w:val="1"/>
      <w:numFmt w:val="lowerRoman"/>
      <w:lvlText w:val="%6."/>
      <w:lvlJc w:val="right"/>
      <w:pPr>
        <w:ind w:left="3960" w:hanging="180"/>
      </w:pPr>
    </w:lvl>
    <w:lvl w:ilvl="6" w:tplc="8CC83BC0" w:tentative="1">
      <w:start w:val="1"/>
      <w:numFmt w:val="decimal"/>
      <w:lvlText w:val="%7."/>
      <w:lvlJc w:val="left"/>
      <w:pPr>
        <w:ind w:left="4680" w:hanging="360"/>
      </w:pPr>
    </w:lvl>
    <w:lvl w:ilvl="7" w:tplc="96F82D1E" w:tentative="1">
      <w:start w:val="1"/>
      <w:numFmt w:val="lowerLetter"/>
      <w:lvlText w:val="%8."/>
      <w:lvlJc w:val="left"/>
      <w:pPr>
        <w:ind w:left="5400" w:hanging="360"/>
      </w:pPr>
    </w:lvl>
    <w:lvl w:ilvl="8" w:tplc="2C10D5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2F3AFA"/>
    <w:multiLevelType w:val="hybridMultilevel"/>
    <w:tmpl w:val="9DF09BE6"/>
    <w:lvl w:ilvl="0" w:tplc="9C34EC92">
      <w:start w:val="1"/>
      <w:numFmt w:val="decimal"/>
      <w:lvlText w:val="%1."/>
      <w:lvlJc w:val="left"/>
      <w:pPr>
        <w:tabs>
          <w:tab w:val="num" w:pos="1057"/>
        </w:tabs>
        <w:ind w:left="1057" w:hanging="360"/>
      </w:pPr>
      <w:rPr>
        <w:rFonts w:hint="default"/>
      </w:rPr>
    </w:lvl>
    <w:lvl w:ilvl="1" w:tplc="53A2ECA2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8836FA68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EB6C214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EF9AA108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3D1A663A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2B98C280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4F6A05FC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FE9AEABA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19" w15:restartNumberingAfterBreak="0">
    <w:nsid w:val="6B126214"/>
    <w:multiLevelType w:val="hybridMultilevel"/>
    <w:tmpl w:val="0D9A2C54"/>
    <w:lvl w:ilvl="0" w:tplc="87C41116">
      <w:start w:val="1"/>
      <w:numFmt w:val="decimal"/>
      <w:lvlText w:val="%1."/>
      <w:lvlJc w:val="left"/>
      <w:pPr>
        <w:ind w:left="720" w:hanging="360"/>
      </w:pPr>
    </w:lvl>
    <w:lvl w:ilvl="1" w:tplc="F468F312" w:tentative="1">
      <w:start w:val="1"/>
      <w:numFmt w:val="lowerLetter"/>
      <w:lvlText w:val="%2."/>
      <w:lvlJc w:val="left"/>
      <w:pPr>
        <w:ind w:left="1440" w:hanging="360"/>
      </w:pPr>
    </w:lvl>
    <w:lvl w:ilvl="2" w:tplc="BFF48FA0" w:tentative="1">
      <w:start w:val="1"/>
      <w:numFmt w:val="lowerRoman"/>
      <w:lvlText w:val="%3."/>
      <w:lvlJc w:val="right"/>
      <w:pPr>
        <w:ind w:left="2160" w:hanging="180"/>
      </w:pPr>
    </w:lvl>
    <w:lvl w:ilvl="3" w:tplc="5BAA1630" w:tentative="1">
      <w:start w:val="1"/>
      <w:numFmt w:val="decimal"/>
      <w:lvlText w:val="%4."/>
      <w:lvlJc w:val="left"/>
      <w:pPr>
        <w:ind w:left="2880" w:hanging="360"/>
      </w:pPr>
    </w:lvl>
    <w:lvl w:ilvl="4" w:tplc="7396E0C6" w:tentative="1">
      <w:start w:val="1"/>
      <w:numFmt w:val="lowerLetter"/>
      <w:lvlText w:val="%5."/>
      <w:lvlJc w:val="left"/>
      <w:pPr>
        <w:ind w:left="3600" w:hanging="360"/>
      </w:pPr>
    </w:lvl>
    <w:lvl w:ilvl="5" w:tplc="CABE8152" w:tentative="1">
      <w:start w:val="1"/>
      <w:numFmt w:val="lowerRoman"/>
      <w:lvlText w:val="%6."/>
      <w:lvlJc w:val="right"/>
      <w:pPr>
        <w:ind w:left="4320" w:hanging="180"/>
      </w:pPr>
    </w:lvl>
    <w:lvl w:ilvl="6" w:tplc="84F8AFAC" w:tentative="1">
      <w:start w:val="1"/>
      <w:numFmt w:val="decimal"/>
      <w:lvlText w:val="%7."/>
      <w:lvlJc w:val="left"/>
      <w:pPr>
        <w:ind w:left="5040" w:hanging="360"/>
      </w:pPr>
    </w:lvl>
    <w:lvl w:ilvl="7" w:tplc="F5267A94" w:tentative="1">
      <w:start w:val="1"/>
      <w:numFmt w:val="lowerLetter"/>
      <w:lvlText w:val="%8."/>
      <w:lvlJc w:val="left"/>
      <w:pPr>
        <w:ind w:left="5760" w:hanging="360"/>
      </w:pPr>
    </w:lvl>
    <w:lvl w:ilvl="8" w:tplc="176E3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2657C"/>
    <w:multiLevelType w:val="hybridMultilevel"/>
    <w:tmpl w:val="0A8E2A84"/>
    <w:lvl w:ilvl="0" w:tplc="4C2CBEAA">
      <w:start w:val="1"/>
      <w:numFmt w:val="decimal"/>
      <w:pStyle w:val="ATSNumber1"/>
      <w:lvlText w:val="%1)"/>
      <w:lvlJc w:val="left"/>
      <w:pPr>
        <w:tabs>
          <w:tab w:val="num" w:pos="720"/>
        </w:tabs>
        <w:ind w:left="720" w:hanging="360"/>
      </w:pPr>
    </w:lvl>
    <w:lvl w:ilvl="1" w:tplc="FC8C44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A02E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DC9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C815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944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5E9E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EA5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50E2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3D2161"/>
    <w:multiLevelType w:val="hybridMultilevel"/>
    <w:tmpl w:val="B0868D9E"/>
    <w:lvl w:ilvl="0" w:tplc="455C5DA0">
      <w:start w:val="1"/>
      <w:numFmt w:val="bullet"/>
      <w:pStyle w:val="ATSBullet2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1DD27FA4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3D44B9A2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1DC0BB3C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81564994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25046758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183614BC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DEE811D0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E0221286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22" w15:restartNumberingAfterBreak="0">
    <w:nsid w:val="7C866FC0"/>
    <w:multiLevelType w:val="hybridMultilevel"/>
    <w:tmpl w:val="57EA2900"/>
    <w:lvl w:ilvl="0" w:tplc="2E722E70">
      <w:start w:val="1"/>
      <w:numFmt w:val="decimal"/>
      <w:pStyle w:val="ATS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BCB2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A084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7A7C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5ACB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1C8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F4D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0CFC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A81D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9930948">
    <w:abstractNumId w:val="9"/>
  </w:num>
  <w:num w:numId="2" w16cid:durableId="215506241">
    <w:abstractNumId w:val="7"/>
  </w:num>
  <w:num w:numId="3" w16cid:durableId="640620613">
    <w:abstractNumId w:val="6"/>
  </w:num>
  <w:num w:numId="4" w16cid:durableId="912274186">
    <w:abstractNumId w:val="5"/>
  </w:num>
  <w:num w:numId="5" w16cid:durableId="1756050231">
    <w:abstractNumId w:val="4"/>
  </w:num>
  <w:num w:numId="6" w16cid:durableId="1986926792">
    <w:abstractNumId w:val="8"/>
  </w:num>
  <w:num w:numId="7" w16cid:durableId="969431744">
    <w:abstractNumId w:val="3"/>
  </w:num>
  <w:num w:numId="8" w16cid:durableId="1655716821">
    <w:abstractNumId w:val="2"/>
  </w:num>
  <w:num w:numId="9" w16cid:durableId="573206137">
    <w:abstractNumId w:val="1"/>
  </w:num>
  <w:num w:numId="10" w16cid:durableId="1881355392">
    <w:abstractNumId w:val="0"/>
  </w:num>
  <w:num w:numId="11" w16cid:durableId="1549413761">
    <w:abstractNumId w:val="13"/>
  </w:num>
  <w:num w:numId="12" w16cid:durableId="1554849077">
    <w:abstractNumId w:val="21"/>
  </w:num>
  <w:num w:numId="13" w16cid:durableId="460154816">
    <w:abstractNumId w:val="20"/>
  </w:num>
  <w:num w:numId="14" w16cid:durableId="484704818">
    <w:abstractNumId w:val="16"/>
  </w:num>
  <w:num w:numId="15" w16cid:durableId="61101509">
    <w:abstractNumId w:val="18"/>
  </w:num>
  <w:num w:numId="16" w16cid:durableId="704795539">
    <w:abstractNumId w:val="11"/>
  </w:num>
  <w:num w:numId="17" w16cid:durableId="217595330">
    <w:abstractNumId w:val="13"/>
  </w:num>
  <w:num w:numId="18" w16cid:durableId="1293056893">
    <w:abstractNumId w:val="21"/>
  </w:num>
  <w:num w:numId="19" w16cid:durableId="959531326">
    <w:abstractNumId w:val="20"/>
  </w:num>
  <w:num w:numId="20" w16cid:durableId="1110201701">
    <w:abstractNumId w:val="22"/>
  </w:num>
  <w:num w:numId="21" w16cid:durableId="46624299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874150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09323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5367023">
    <w:abstractNumId w:val="10"/>
  </w:num>
  <w:num w:numId="25" w16cid:durableId="952977919">
    <w:abstractNumId w:val="17"/>
  </w:num>
  <w:num w:numId="26" w16cid:durableId="229581241">
    <w:abstractNumId w:val="15"/>
  </w:num>
  <w:num w:numId="27" w16cid:durableId="531167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93"/>
    <w:rsid w:val="0059602B"/>
    <w:rsid w:val="006678C7"/>
    <w:rsid w:val="00864593"/>
    <w:rsid w:val="009562EF"/>
    <w:rsid w:val="009E0B8D"/>
    <w:rsid w:val="00DC6007"/>
    <w:rsid w:val="00DE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B6578"/>
  <w15:chartTrackingRefBased/>
  <w15:docId w15:val="{329C9252-FF57-4233-AD17-DFE72B85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89F"/>
    <w:rPr>
      <w:sz w:val="22"/>
      <w:szCs w:val="24"/>
      <w:lang w:val="en-US" w:eastAsia="en-US"/>
    </w:rPr>
  </w:style>
  <w:style w:type="paragraph" w:styleId="Ttulo1">
    <w:name w:val="heading 1"/>
    <w:basedOn w:val="Normal"/>
    <w:next w:val="Normal"/>
    <w:qFormat/>
    <w:rsid w:val="001B789F"/>
    <w:pPr>
      <w:keepNext/>
      <w:spacing w:before="180" w:after="3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Ttulo2">
    <w:name w:val="heading 2"/>
    <w:basedOn w:val="Normal"/>
    <w:next w:val="Normal"/>
    <w:qFormat/>
    <w:rsid w:val="001B789F"/>
    <w:pPr>
      <w:keepNext/>
      <w:spacing w:before="120" w:after="240"/>
      <w:outlineLvl w:val="1"/>
    </w:pPr>
    <w:rPr>
      <w:b/>
      <w:i/>
      <w:sz w:val="28"/>
      <w:szCs w:val="20"/>
    </w:rPr>
  </w:style>
  <w:style w:type="paragraph" w:styleId="Ttulo3">
    <w:name w:val="heading 3"/>
    <w:basedOn w:val="Normal"/>
    <w:next w:val="Normal"/>
    <w:link w:val="Ttulo3Car"/>
    <w:qFormat/>
    <w:rsid w:val="001B789F"/>
    <w:pPr>
      <w:keepNext/>
      <w:spacing w:before="120" w:after="180"/>
      <w:outlineLvl w:val="2"/>
    </w:pPr>
    <w:rPr>
      <w:rFonts w:eastAsia="SimSun"/>
      <w:b/>
      <w:sz w:val="24"/>
      <w:szCs w:val="20"/>
      <w:lang w:val="en-GB" w:eastAsia="zh-CN"/>
    </w:rPr>
  </w:style>
  <w:style w:type="paragraph" w:styleId="Ttulo4">
    <w:name w:val="heading 4"/>
    <w:basedOn w:val="Normal"/>
    <w:next w:val="Normal"/>
    <w:qFormat/>
    <w:rsid w:val="001B789F"/>
    <w:pPr>
      <w:keepNext/>
      <w:spacing w:before="60" w:after="120"/>
      <w:outlineLvl w:val="3"/>
    </w:pPr>
    <w:rPr>
      <w:b/>
      <w:bCs/>
      <w:i/>
      <w:szCs w:val="28"/>
    </w:rPr>
  </w:style>
  <w:style w:type="paragraph" w:styleId="Ttulo5">
    <w:name w:val="heading 5"/>
    <w:basedOn w:val="Normal"/>
    <w:next w:val="Normal"/>
    <w:qFormat/>
    <w:rsid w:val="001B78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B789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B789F"/>
    <w:pPr>
      <w:spacing w:before="240" w:after="60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1B789F"/>
    <w:pPr>
      <w:spacing w:before="240" w:after="60"/>
      <w:outlineLvl w:val="7"/>
    </w:pPr>
    <w:rPr>
      <w:i/>
      <w:iCs/>
      <w:sz w:val="24"/>
    </w:rPr>
  </w:style>
  <w:style w:type="paragraph" w:styleId="Ttulo9">
    <w:name w:val="heading 9"/>
    <w:basedOn w:val="Normal"/>
    <w:next w:val="Normal"/>
    <w:qFormat/>
    <w:rsid w:val="001B789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SNormal">
    <w:name w:val="ATS Normal"/>
    <w:basedOn w:val="Normal"/>
    <w:link w:val="ATSNormalChar"/>
    <w:qFormat/>
    <w:rsid w:val="001B789F"/>
    <w:pPr>
      <w:spacing w:before="120" w:after="120"/>
    </w:pPr>
    <w:rPr>
      <w:lang w:val="en-GB" w:eastAsia="en-GB"/>
    </w:rPr>
  </w:style>
  <w:style w:type="paragraph" w:customStyle="1" w:styleId="ATSBullet1">
    <w:name w:val="ATS Bullet 1"/>
    <w:basedOn w:val="ATSNormal"/>
    <w:rsid w:val="001B789F"/>
    <w:pPr>
      <w:numPr>
        <w:numId w:val="17"/>
      </w:numPr>
      <w:spacing w:before="60" w:after="0"/>
    </w:pPr>
  </w:style>
  <w:style w:type="paragraph" w:customStyle="1" w:styleId="ATSBullet2">
    <w:name w:val="ATS Bullet 2"/>
    <w:basedOn w:val="ATSNormal"/>
    <w:rsid w:val="001B789F"/>
    <w:pPr>
      <w:numPr>
        <w:numId w:val="18"/>
      </w:numPr>
      <w:tabs>
        <w:tab w:val="clear" w:pos="1080"/>
        <w:tab w:val="num" w:pos="360"/>
        <w:tab w:val="left" w:pos="720"/>
      </w:tabs>
      <w:spacing w:before="60" w:after="0"/>
      <w:ind w:left="0" w:firstLine="0"/>
    </w:pPr>
  </w:style>
  <w:style w:type="paragraph" w:customStyle="1" w:styleId="ATSCompact">
    <w:name w:val="ATS Compact"/>
    <w:basedOn w:val="ATSNormal"/>
    <w:rsid w:val="001B789F"/>
    <w:pPr>
      <w:spacing w:before="0" w:after="0"/>
    </w:pPr>
  </w:style>
  <w:style w:type="paragraph" w:customStyle="1" w:styleId="ATSHeading1">
    <w:name w:val="ATS Heading 1"/>
    <w:basedOn w:val="ATSNormal"/>
    <w:next w:val="ATSNormal"/>
    <w:qFormat/>
    <w:rsid w:val="001B789F"/>
    <w:pPr>
      <w:spacing w:before="360" w:after="360"/>
      <w:jc w:val="center"/>
    </w:pPr>
    <w:rPr>
      <w:rFonts w:ascii="Arial" w:hAnsi="Arial"/>
      <w:b/>
      <w:sz w:val="32"/>
    </w:rPr>
  </w:style>
  <w:style w:type="paragraph" w:customStyle="1" w:styleId="ATSHeading2">
    <w:name w:val="ATS Heading 2"/>
    <w:basedOn w:val="ATSNormal"/>
    <w:next w:val="ATSNormal"/>
    <w:link w:val="ATSHeading2Char"/>
    <w:qFormat/>
    <w:rsid w:val="001B789F"/>
    <w:pPr>
      <w:spacing w:before="480"/>
      <w:jc w:val="both"/>
    </w:pPr>
    <w:rPr>
      <w:rFonts w:ascii="Arial" w:hAnsi="Arial"/>
      <w:b/>
      <w:i/>
      <w:sz w:val="24"/>
      <w:szCs w:val="22"/>
    </w:rPr>
  </w:style>
  <w:style w:type="paragraph" w:customStyle="1" w:styleId="ATSHeading3">
    <w:name w:val="ATS Heading 3"/>
    <w:basedOn w:val="ATSNormal"/>
    <w:next w:val="ATSNormal"/>
    <w:rsid w:val="001B789F"/>
    <w:pPr>
      <w:spacing w:before="240" w:after="60"/>
    </w:pPr>
    <w:rPr>
      <w:b/>
    </w:rPr>
  </w:style>
  <w:style w:type="paragraph" w:customStyle="1" w:styleId="ATSHeading4">
    <w:name w:val="ATS Heading 4"/>
    <w:basedOn w:val="ATSNormal"/>
    <w:next w:val="ATSNormal"/>
    <w:rsid w:val="001B789F"/>
    <w:pPr>
      <w:spacing w:before="240" w:after="60"/>
    </w:pPr>
    <w:rPr>
      <w:i/>
    </w:rPr>
  </w:style>
  <w:style w:type="paragraph" w:customStyle="1" w:styleId="AtsNumber">
    <w:name w:val="Ats Number"/>
    <w:basedOn w:val="ATSNormal"/>
    <w:rsid w:val="001B789F"/>
    <w:pPr>
      <w:spacing w:before="60" w:after="0"/>
    </w:pPr>
  </w:style>
  <w:style w:type="paragraph" w:customStyle="1" w:styleId="ATSNumber1">
    <w:name w:val="ATS Number 1"/>
    <w:basedOn w:val="ATSNormal"/>
    <w:qFormat/>
    <w:rsid w:val="001B789F"/>
    <w:pPr>
      <w:numPr>
        <w:numId w:val="19"/>
      </w:numPr>
      <w:spacing w:before="60" w:after="0"/>
    </w:pPr>
  </w:style>
  <w:style w:type="paragraph" w:customStyle="1" w:styleId="ATSNumber2">
    <w:name w:val="ATS Number 2"/>
    <w:basedOn w:val="ATSNormal"/>
    <w:autoRedefine/>
    <w:rsid w:val="001B789F"/>
    <w:pPr>
      <w:numPr>
        <w:numId w:val="20"/>
      </w:numPr>
      <w:spacing w:after="0"/>
      <w:jc w:val="both"/>
    </w:pPr>
  </w:style>
  <w:style w:type="paragraph" w:customStyle="1" w:styleId="ATSQuote">
    <w:name w:val="ATS Quote"/>
    <w:basedOn w:val="Normal"/>
    <w:rsid w:val="001B789F"/>
    <w:pPr>
      <w:ind w:left="357"/>
    </w:pPr>
    <w:rPr>
      <w:i/>
      <w:szCs w:val="18"/>
    </w:rPr>
  </w:style>
  <w:style w:type="paragraph" w:customStyle="1" w:styleId="ATSTitle">
    <w:name w:val="ATS Title"/>
    <w:basedOn w:val="Normal"/>
    <w:rsid w:val="001B789F"/>
    <w:pPr>
      <w:spacing w:before="360" w:after="360"/>
      <w:contextualSpacing/>
      <w:jc w:val="center"/>
    </w:pPr>
    <w:rPr>
      <w:rFonts w:ascii="Arial" w:hAnsi="Arial"/>
      <w:b/>
      <w:sz w:val="48"/>
    </w:rPr>
  </w:style>
  <w:style w:type="paragraph" w:styleId="Textodeglobo">
    <w:name w:val="Balloon Text"/>
    <w:basedOn w:val="Normal"/>
    <w:semiHidden/>
    <w:rsid w:val="001B789F"/>
    <w:rPr>
      <w:rFonts w:ascii="Tahoma" w:hAnsi="Tahoma" w:cs="Tahoma"/>
      <w:sz w:val="16"/>
      <w:szCs w:val="16"/>
    </w:rPr>
  </w:style>
  <w:style w:type="character" w:customStyle="1" w:styleId="BodyTextChar">
    <w:name w:val="Body Text Char"/>
    <w:semiHidden/>
    <w:rsid w:val="001B789F"/>
    <w:rPr>
      <w:sz w:val="24"/>
      <w:szCs w:val="22"/>
      <w:lang w:val="en-US" w:eastAsia="zh-CN" w:bidi="ar-SA"/>
    </w:rPr>
  </w:style>
  <w:style w:type="character" w:customStyle="1" w:styleId="CharacterStyle1">
    <w:name w:val="Character Style 1"/>
    <w:semiHidden/>
    <w:rsid w:val="001B789F"/>
    <w:rPr>
      <w:sz w:val="22"/>
      <w:szCs w:val="22"/>
    </w:rPr>
  </w:style>
  <w:style w:type="character" w:customStyle="1" w:styleId="descriptions1">
    <w:name w:val="descriptions1"/>
    <w:semiHidden/>
    <w:rsid w:val="001B789F"/>
    <w:rPr>
      <w:rFonts w:ascii="Verdana" w:hAnsi="Verdana" w:hint="default"/>
      <w:b/>
      <w:bCs/>
      <w:i w:val="0"/>
      <w:iCs w:val="0"/>
      <w:caps w:val="0"/>
      <w:smallCaps w:val="0"/>
      <w:color w:val="585858"/>
      <w:sz w:val="12"/>
      <w:szCs w:val="12"/>
    </w:rPr>
  </w:style>
  <w:style w:type="paragraph" w:styleId="Mapadeldocumento">
    <w:name w:val="Document Map"/>
    <w:basedOn w:val="Normal"/>
    <w:semiHidden/>
    <w:rsid w:val="001B789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notaalfinal">
    <w:name w:val="endnote reference"/>
    <w:semiHidden/>
    <w:rsid w:val="001B789F"/>
    <w:rPr>
      <w:vertAlign w:val="superscript"/>
    </w:rPr>
  </w:style>
  <w:style w:type="paragraph" w:styleId="Textonotaalfinal">
    <w:name w:val="endnote text"/>
    <w:basedOn w:val="Normal"/>
    <w:semiHidden/>
    <w:rsid w:val="001B789F"/>
    <w:rPr>
      <w:sz w:val="20"/>
      <w:szCs w:val="20"/>
    </w:rPr>
  </w:style>
  <w:style w:type="character" w:styleId="Hipervnculovisitado">
    <w:name w:val="FollowedHyperlink"/>
    <w:semiHidden/>
    <w:rsid w:val="001B789F"/>
    <w:rPr>
      <w:color w:val="800080"/>
      <w:u w:val="single"/>
    </w:rPr>
  </w:style>
  <w:style w:type="paragraph" w:styleId="Piedepgina">
    <w:name w:val="footer"/>
    <w:basedOn w:val="Normal"/>
    <w:semiHidden/>
    <w:rsid w:val="001B789F"/>
    <w:pPr>
      <w:tabs>
        <w:tab w:val="center" w:pos="4419"/>
        <w:tab w:val="right" w:pos="8838"/>
      </w:tabs>
    </w:pPr>
  </w:style>
  <w:style w:type="character" w:styleId="Refdenotaalpie">
    <w:name w:val="footnote reference"/>
    <w:rsid w:val="001B789F"/>
    <w:rPr>
      <w:vertAlign w:val="superscript"/>
    </w:rPr>
  </w:style>
  <w:style w:type="paragraph" w:styleId="Textonotapie">
    <w:name w:val="footnote text"/>
    <w:basedOn w:val="Normal"/>
    <w:link w:val="TextonotapieCar"/>
    <w:rsid w:val="001B789F"/>
    <w:rPr>
      <w:szCs w:val="22"/>
    </w:rPr>
  </w:style>
  <w:style w:type="paragraph" w:styleId="Encabezado">
    <w:name w:val="header"/>
    <w:basedOn w:val="Normal"/>
    <w:semiHidden/>
    <w:rsid w:val="001B789F"/>
    <w:pPr>
      <w:tabs>
        <w:tab w:val="center" w:pos="4419"/>
        <w:tab w:val="right" w:pos="8838"/>
      </w:tabs>
    </w:pPr>
  </w:style>
  <w:style w:type="character" w:styleId="Hipervnculo">
    <w:name w:val="Hyperlink"/>
    <w:semiHidden/>
    <w:rsid w:val="001B789F"/>
    <w:rPr>
      <w:color w:val="660000"/>
      <w:u w:val="single"/>
    </w:rPr>
  </w:style>
  <w:style w:type="paragraph" w:styleId="NormalWeb">
    <w:name w:val="Normal (Web)"/>
    <w:basedOn w:val="Normal"/>
    <w:semiHidden/>
    <w:rsid w:val="001B789F"/>
    <w:pPr>
      <w:spacing w:before="100" w:beforeAutospacing="1" w:after="100" w:afterAutospacing="1"/>
      <w:jc w:val="both"/>
    </w:pPr>
    <w:rPr>
      <w:sz w:val="24"/>
      <w:lang w:val="en-AU" w:eastAsia="en-AU"/>
    </w:rPr>
  </w:style>
  <w:style w:type="character" w:styleId="Nmerodepgina">
    <w:name w:val="page number"/>
    <w:basedOn w:val="Fuentedeprrafopredeter"/>
    <w:semiHidden/>
    <w:rsid w:val="001B789F"/>
  </w:style>
  <w:style w:type="character" w:styleId="Textoennegrita">
    <w:name w:val="Strong"/>
    <w:qFormat/>
    <w:rsid w:val="001B789F"/>
    <w:rPr>
      <w:b/>
      <w:bCs/>
    </w:rPr>
  </w:style>
  <w:style w:type="table" w:styleId="Tablaconcuadrcula">
    <w:name w:val="Table Grid"/>
    <w:basedOn w:val="Tablanormal"/>
    <w:semiHidden/>
    <w:rsid w:val="001B7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g1">
    <w:name w:val="tag1"/>
    <w:semiHidden/>
    <w:rsid w:val="001B789F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585858"/>
      <w:sz w:val="12"/>
      <w:szCs w:val="12"/>
      <w:u w:val="none"/>
      <w:effect w:val="none"/>
    </w:rPr>
  </w:style>
  <w:style w:type="paragraph" w:customStyle="1" w:styleId="TexteFr">
    <w:name w:val="TexteFr"/>
    <w:basedOn w:val="Normal"/>
    <w:semiHidden/>
    <w:rsid w:val="001B789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000000" w:fill="auto"/>
      <w:tabs>
        <w:tab w:val="left" w:pos="1711"/>
        <w:tab w:val="left" w:pos="2209"/>
        <w:tab w:val="left" w:pos="2760"/>
        <w:tab w:val="left" w:pos="5101"/>
        <w:tab w:val="left" w:pos="5886"/>
        <w:tab w:val="left" w:pos="7128"/>
      </w:tabs>
      <w:ind w:left="272" w:hanging="272"/>
      <w:jc w:val="both"/>
    </w:pPr>
    <w:rPr>
      <w:szCs w:val="22"/>
      <w:lang w:val="fr-FR" w:eastAsia="en-AU"/>
    </w:rPr>
  </w:style>
  <w:style w:type="paragraph" w:customStyle="1" w:styleId="TextEn">
    <w:name w:val="TextEn"/>
    <w:basedOn w:val="Normal"/>
    <w:semiHidden/>
    <w:rsid w:val="001B789F"/>
    <w:pPr>
      <w:spacing w:after="120"/>
    </w:pPr>
    <w:rPr>
      <w:szCs w:val="22"/>
    </w:rPr>
  </w:style>
  <w:style w:type="paragraph" w:customStyle="1" w:styleId="TextEnSingle">
    <w:name w:val="TextEnSingle"/>
    <w:basedOn w:val="TextEn"/>
    <w:semiHidden/>
    <w:rsid w:val="001B789F"/>
    <w:pPr>
      <w:spacing w:after="0"/>
    </w:pPr>
  </w:style>
  <w:style w:type="paragraph" w:customStyle="1" w:styleId="TextSp">
    <w:name w:val="TextSp"/>
    <w:basedOn w:val="Normal"/>
    <w:semiHidden/>
    <w:rsid w:val="001B789F"/>
    <w:pPr>
      <w:spacing w:after="120"/>
    </w:pPr>
    <w:rPr>
      <w:szCs w:val="22"/>
      <w:lang w:val="es-AR" w:eastAsia="es-ES"/>
    </w:rPr>
  </w:style>
  <w:style w:type="paragraph" w:styleId="TDC1">
    <w:name w:val="toc 1"/>
    <w:basedOn w:val="Normal"/>
    <w:next w:val="Normal"/>
    <w:autoRedefine/>
    <w:semiHidden/>
    <w:rsid w:val="001B789F"/>
    <w:rPr>
      <w:b/>
      <w:bCs/>
      <w:i/>
      <w:iCs/>
      <w:sz w:val="24"/>
    </w:rPr>
  </w:style>
  <w:style w:type="paragraph" w:styleId="TDC2">
    <w:name w:val="toc 2"/>
    <w:basedOn w:val="Normal"/>
    <w:next w:val="Normal"/>
    <w:autoRedefine/>
    <w:semiHidden/>
    <w:rsid w:val="001B789F"/>
    <w:pPr>
      <w:ind w:left="220"/>
    </w:pPr>
    <w:rPr>
      <w:b/>
      <w:bCs/>
      <w:szCs w:val="22"/>
    </w:rPr>
  </w:style>
  <w:style w:type="paragraph" w:styleId="TDC3">
    <w:name w:val="toc 3"/>
    <w:basedOn w:val="Normal"/>
    <w:next w:val="Normal"/>
    <w:autoRedefine/>
    <w:semiHidden/>
    <w:rsid w:val="001B789F"/>
    <w:pPr>
      <w:ind w:left="440"/>
    </w:pPr>
    <w:rPr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1B789F"/>
    <w:pPr>
      <w:ind w:left="660"/>
    </w:pPr>
    <w:rPr>
      <w:sz w:val="20"/>
      <w:szCs w:val="20"/>
    </w:rPr>
  </w:style>
  <w:style w:type="paragraph" w:styleId="TDC5">
    <w:name w:val="toc 5"/>
    <w:basedOn w:val="Normal"/>
    <w:next w:val="Normal"/>
    <w:autoRedefine/>
    <w:semiHidden/>
    <w:rsid w:val="001B789F"/>
    <w:pPr>
      <w:ind w:left="880"/>
    </w:pPr>
    <w:rPr>
      <w:sz w:val="20"/>
      <w:szCs w:val="20"/>
    </w:rPr>
  </w:style>
  <w:style w:type="paragraph" w:styleId="TDC6">
    <w:name w:val="toc 6"/>
    <w:basedOn w:val="Normal"/>
    <w:next w:val="Normal"/>
    <w:autoRedefine/>
    <w:semiHidden/>
    <w:rsid w:val="001B789F"/>
    <w:pPr>
      <w:ind w:left="1100"/>
    </w:pPr>
    <w:rPr>
      <w:sz w:val="20"/>
      <w:szCs w:val="20"/>
    </w:rPr>
  </w:style>
  <w:style w:type="paragraph" w:styleId="TDC7">
    <w:name w:val="toc 7"/>
    <w:basedOn w:val="Normal"/>
    <w:next w:val="Normal"/>
    <w:autoRedefine/>
    <w:semiHidden/>
    <w:rsid w:val="001B789F"/>
    <w:pPr>
      <w:ind w:left="1320"/>
    </w:pPr>
    <w:rPr>
      <w:sz w:val="20"/>
      <w:szCs w:val="20"/>
    </w:rPr>
  </w:style>
  <w:style w:type="paragraph" w:styleId="TDC8">
    <w:name w:val="toc 8"/>
    <w:basedOn w:val="Normal"/>
    <w:next w:val="Normal"/>
    <w:autoRedefine/>
    <w:semiHidden/>
    <w:rsid w:val="001B789F"/>
    <w:pPr>
      <w:ind w:left="1540"/>
    </w:pPr>
    <w:rPr>
      <w:sz w:val="20"/>
      <w:szCs w:val="20"/>
    </w:rPr>
  </w:style>
  <w:style w:type="paragraph" w:styleId="TDC9">
    <w:name w:val="toc 9"/>
    <w:basedOn w:val="Normal"/>
    <w:next w:val="Normal"/>
    <w:autoRedefine/>
    <w:semiHidden/>
    <w:rsid w:val="001B789F"/>
    <w:pPr>
      <w:ind w:left="1760"/>
    </w:pPr>
    <w:rPr>
      <w:sz w:val="20"/>
      <w:szCs w:val="20"/>
    </w:rPr>
  </w:style>
  <w:style w:type="paragraph" w:customStyle="1" w:styleId="TytApp">
    <w:name w:val="Tyt. App."/>
    <w:basedOn w:val="Normal"/>
    <w:autoRedefine/>
    <w:semiHidden/>
    <w:rsid w:val="001B789F"/>
    <w:pPr>
      <w:widowControl w:val="0"/>
      <w:numPr>
        <w:ilvl w:val="12"/>
      </w:numPr>
      <w:tabs>
        <w:tab w:val="left" w:pos="90"/>
        <w:tab w:val="left" w:pos="737"/>
        <w:tab w:val="left" w:pos="2835"/>
      </w:tabs>
      <w:spacing w:before="180" w:after="40" w:line="260" w:lineRule="exact"/>
      <w:jc w:val="center"/>
    </w:pPr>
    <w:rPr>
      <w:b/>
      <w:snapToGrid w:val="0"/>
      <w:color w:val="000000"/>
      <w:sz w:val="24"/>
      <w:szCs w:val="20"/>
      <w:lang w:eastAsia="es-ES"/>
    </w:rPr>
  </w:style>
  <w:style w:type="paragraph" w:customStyle="1" w:styleId="ASNormal">
    <w:name w:val="AS Normal"/>
    <w:basedOn w:val="Normal"/>
    <w:link w:val="ASNormalChar"/>
    <w:qFormat/>
    <w:rsid w:val="00427BDA"/>
    <w:pPr>
      <w:spacing w:before="120" w:after="120"/>
    </w:pPr>
    <w:rPr>
      <w:lang w:val="es-AR" w:eastAsia="es-AR"/>
    </w:rPr>
  </w:style>
  <w:style w:type="character" w:customStyle="1" w:styleId="ASNormalChar">
    <w:name w:val="AS Normal Char"/>
    <w:link w:val="ASNormal"/>
    <w:locked/>
    <w:rsid w:val="00427BDA"/>
    <w:rPr>
      <w:sz w:val="22"/>
      <w:szCs w:val="24"/>
    </w:rPr>
  </w:style>
  <w:style w:type="character" w:customStyle="1" w:styleId="ATSHeading2Char">
    <w:name w:val="ATS Heading 2 Char"/>
    <w:link w:val="ATSHeading2"/>
    <w:locked/>
    <w:rsid w:val="00427BDA"/>
    <w:rPr>
      <w:rFonts w:ascii="Arial" w:hAnsi="Arial"/>
      <w:b/>
      <w:i/>
      <w:sz w:val="24"/>
      <w:szCs w:val="22"/>
      <w:lang w:val="en-GB" w:eastAsia="en-GB"/>
    </w:rPr>
  </w:style>
  <w:style w:type="paragraph" w:styleId="Prrafodelista">
    <w:name w:val="List Paragraph"/>
    <w:basedOn w:val="Normal"/>
    <w:uiPriority w:val="34"/>
    <w:qFormat/>
    <w:rsid w:val="00760B88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s-AR" w:eastAsia="es-AR"/>
    </w:rPr>
  </w:style>
  <w:style w:type="character" w:customStyle="1" w:styleId="ATSNormalChar">
    <w:name w:val="ATS Normal Char"/>
    <w:link w:val="ATSNormal"/>
    <w:locked/>
    <w:rsid w:val="00760B88"/>
    <w:rPr>
      <w:sz w:val="22"/>
      <w:szCs w:val="24"/>
      <w:lang w:val="en-GB" w:eastAsia="en-GB"/>
    </w:rPr>
  </w:style>
  <w:style w:type="character" w:customStyle="1" w:styleId="Ttulo3Car">
    <w:name w:val="Título 3 Car"/>
    <w:link w:val="Ttulo3"/>
    <w:rsid w:val="00760B88"/>
    <w:rPr>
      <w:rFonts w:eastAsia="SimSun"/>
      <w:b/>
      <w:sz w:val="24"/>
      <w:lang w:val="en-GB" w:eastAsia="zh-CN"/>
    </w:rPr>
  </w:style>
  <w:style w:type="character" w:customStyle="1" w:styleId="TextonotapieCar">
    <w:name w:val="Texto nota pie Car"/>
    <w:link w:val="Textonotapie"/>
    <w:rsid w:val="00760B88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983</Words>
  <Characters>6318</Characters>
  <Application>Microsoft Office Word</Application>
  <DocSecurity>0</DocSecurity>
  <Lines>180</Lines>
  <Paragraphs>76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template español</vt:lpstr>
      <vt:lpstr>paper template español</vt:lpstr>
    </vt:vector>
  </TitlesOfParts>
  <Company>ATS</Company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 español</dc:title>
  <dc:creator>Jose Luis Agraz</dc:creator>
  <cp:lastModifiedBy>Ashley Mercedes Casierra Tomala</cp:lastModifiedBy>
  <cp:revision>2</cp:revision>
  <cp:lastPrinted>1900-01-01T05:00:00Z</cp:lastPrinted>
  <dcterms:created xsi:type="dcterms:W3CDTF">2023-12-12T11:09:00Z</dcterms:created>
  <dcterms:modified xsi:type="dcterms:W3CDTF">2024-04-18T15:31:00Z</dcterms:modified>
</cp:coreProperties>
</file>